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39" w:rsidRDefault="0099284F" w:rsidP="0099284F">
      <w:pPr>
        <w:pStyle w:val="Telobesedila2"/>
        <w:spacing w:before="120"/>
        <w:jc w:val="right"/>
        <w:rPr>
          <w:noProof/>
          <w:lang w:val="en-GB" w:eastAsia="en-GB"/>
        </w:rPr>
      </w:pPr>
      <w:bookmarkStart w:id="0" w:name="_GoBack"/>
      <w:bookmarkEnd w:id="0"/>
      <w:r>
        <w:rPr>
          <w:noProof/>
          <w:lang w:val="en-GB" w:eastAsia="en-GB"/>
        </w:rPr>
        <w:t>Predlog, 30.april 2014</w:t>
      </w:r>
    </w:p>
    <w:p w:rsidR="0099284F" w:rsidRDefault="0099284F" w:rsidP="0099284F">
      <w:pPr>
        <w:pStyle w:val="Telobesedila2"/>
        <w:spacing w:before="120"/>
        <w:rPr>
          <w:sz w:val="32"/>
        </w:rPr>
      </w:pPr>
      <w:r>
        <w:rPr>
          <w:noProof/>
          <w:lang w:val="en-US" w:eastAsia="en-US"/>
        </w:rPr>
        <w:drawing>
          <wp:inline distT="0" distB="0" distL="0" distR="0" wp14:anchorId="4A7504FB" wp14:editId="064CE7BB">
            <wp:extent cx="1524000" cy="1524000"/>
            <wp:effectExtent l="0" t="0" r="0" b="0"/>
            <wp:docPr id="1" name="Slika 1" descr="znaksozi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sozit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3A4639" w:rsidRDefault="003A4639" w:rsidP="00937442">
      <w:pPr>
        <w:pStyle w:val="Telobesedila2"/>
        <w:spacing w:before="120"/>
        <w:rPr>
          <w:sz w:val="32"/>
        </w:rPr>
      </w:pPr>
    </w:p>
    <w:p w:rsidR="003A4639" w:rsidRDefault="003A4639" w:rsidP="00937442">
      <w:pPr>
        <w:pStyle w:val="Telobesedila2"/>
        <w:spacing w:before="120"/>
        <w:rPr>
          <w:sz w:val="32"/>
        </w:rPr>
      </w:pPr>
    </w:p>
    <w:p w:rsidR="003A4639" w:rsidRDefault="003A4639" w:rsidP="00937442">
      <w:pPr>
        <w:pStyle w:val="Telobesedila2"/>
        <w:spacing w:before="120"/>
        <w:rPr>
          <w:sz w:val="32"/>
        </w:rPr>
      </w:pPr>
    </w:p>
    <w:p w:rsidR="003A4639" w:rsidRDefault="003A4639" w:rsidP="00937442">
      <w:pPr>
        <w:pStyle w:val="Telobesedila2"/>
        <w:spacing w:before="120"/>
        <w:rPr>
          <w:sz w:val="32"/>
        </w:rPr>
      </w:pPr>
    </w:p>
    <w:p w:rsidR="003A4639" w:rsidRDefault="003A4639" w:rsidP="00937442">
      <w:pPr>
        <w:pStyle w:val="Telobesedila2"/>
        <w:spacing w:before="120"/>
        <w:rPr>
          <w:color w:val="008000"/>
          <w:sz w:val="40"/>
          <w:szCs w:val="40"/>
        </w:rPr>
      </w:pPr>
      <w:r w:rsidRPr="00091430">
        <w:rPr>
          <w:color w:val="008000"/>
          <w:sz w:val="40"/>
          <w:szCs w:val="40"/>
        </w:rPr>
        <w:t xml:space="preserve">USMERITVE DELOVANJA ZVEZE </w:t>
      </w:r>
      <w:r w:rsidRPr="00FC5BB7">
        <w:rPr>
          <w:i/>
          <w:color w:val="008000"/>
          <w:sz w:val="40"/>
          <w:szCs w:val="40"/>
        </w:rPr>
        <w:t xml:space="preserve">SOŽITJE </w:t>
      </w:r>
      <w:r w:rsidRPr="00091430">
        <w:rPr>
          <w:color w:val="008000"/>
          <w:sz w:val="40"/>
          <w:szCs w:val="40"/>
        </w:rPr>
        <w:t>V OBDOBJU 2014-2018</w:t>
      </w:r>
    </w:p>
    <w:p w:rsidR="003A4639" w:rsidRDefault="003A4639" w:rsidP="00937442">
      <w:pPr>
        <w:pStyle w:val="Telobesedila2"/>
        <w:spacing w:before="120"/>
        <w:rPr>
          <w:color w:val="008000"/>
          <w:sz w:val="40"/>
          <w:szCs w:val="40"/>
        </w:rPr>
      </w:pPr>
    </w:p>
    <w:p w:rsidR="003A4639" w:rsidRPr="00091430" w:rsidRDefault="003A4639" w:rsidP="00937442">
      <w:pPr>
        <w:pStyle w:val="Telobesedila2"/>
        <w:spacing w:before="120"/>
        <w:rPr>
          <w:color w:val="008000"/>
          <w:sz w:val="36"/>
          <w:szCs w:val="36"/>
        </w:rPr>
      </w:pPr>
      <w:r w:rsidRPr="00091430">
        <w:rPr>
          <w:color w:val="008000"/>
          <w:sz w:val="36"/>
          <w:szCs w:val="36"/>
        </w:rPr>
        <w:t xml:space="preserve">Sprejete na skupščini Zveze </w:t>
      </w:r>
      <w:r w:rsidR="0099284F">
        <w:rPr>
          <w:i/>
          <w:caps/>
          <w:color w:val="008000"/>
          <w:sz w:val="36"/>
          <w:szCs w:val="36"/>
        </w:rPr>
        <w:t xml:space="preserve">Sožitje </w:t>
      </w:r>
      <w:r w:rsidR="0099284F" w:rsidRPr="0099284F">
        <w:rPr>
          <w:color w:val="008000"/>
          <w:sz w:val="36"/>
          <w:szCs w:val="36"/>
        </w:rPr>
        <w:t>22. maja 2014</w:t>
      </w:r>
      <w:r w:rsidR="0099284F" w:rsidRPr="00091430">
        <w:rPr>
          <w:i/>
          <w:color w:val="008000"/>
          <w:sz w:val="36"/>
          <w:szCs w:val="36"/>
        </w:rPr>
        <w:t xml:space="preserve"> </w:t>
      </w:r>
    </w:p>
    <w:p w:rsidR="003A4639" w:rsidRDefault="003A4639" w:rsidP="00937442">
      <w:pPr>
        <w:pStyle w:val="Telobesedila2"/>
        <w:spacing w:before="120"/>
        <w:rPr>
          <w:sz w:val="32"/>
        </w:rPr>
      </w:pPr>
    </w:p>
    <w:p w:rsidR="003A4639" w:rsidRDefault="003A4639" w:rsidP="00937442">
      <w:pPr>
        <w:pStyle w:val="Telobesedila2"/>
        <w:spacing w:before="120"/>
        <w:rPr>
          <w:color w:val="008000"/>
          <w:sz w:val="40"/>
          <w:szCs w:val="40"/>
        </w:rPr>
      </w:pPr>
    </w:p>
    <w:p w:rsidR="003A4639" w:rsidRDefault="003A4639" w:rsidP="00937442">
      <w:pPr>
        <w:pStyle w:val="Telobesedila2"/>
        <w:spacing w:before="120"/>
        <w:rPr>
          <w:color w:val="008000"/>
          <w:sz w:val="32"/>
        </w:rPr>
      </w:pPr>
    </w:p>
    <w:p w:rsidR="003A4639" w:rsidRDefault="003A4639" w:rsidP="00937442">
      <w:pPr>
        <w:pStyle w:val="Telobesedila2"/>
        <w:spacing w:before="120"/>
        <w:rPr>
          <w:color w:val="008000"/>
          <w:sz w:val="32"/>
        </w:rPr>
      </w:pPr>
    </w:p>
    <w:p w:rsidR="003A4639" w:rsidRDefault="003A4639" w:rsidP="00937442">
      <w:pPr>
        <w:pStyle w:val="Telobesedila2"/>
        <w:spacing w:before="120"/>
        <w:rPr>
          <w:color w:val="008000"/>
          <w:sz w:val="32"/>
        </w:rPr>
      </w:pPr>
    </w:p>
    <w:p w:rsidR="003A4639" w:rsidRDefault="003A4639" w:rsidP="00937442">
      <w:pPr>
        <w:pStyle w:val="Telobesedila2"/>
        <w:spacing w:before="120"/>
        <w:rPr>
          <w:color w:val="008000"/>
          <w:sz w:val="32"/>
        </w:rPr>
      </w:pPr>
    </w:p>
    <w:p w:rsidR="003A4639" w:rsidRPr="00091430" w:rsidRDefault="003A4639" w:rsidP="00937442">
      <w:pPr>
        <w:pStyle w:val="Telobesedila2"/>
        <w:spacing w:before="120"/>
        <w:rPr>
          <w:color w:val="008000"/>
        </w:rPr>
      </w:pPr>
      <w:r w:rsidRPr="00091430">
        <w:rPr>
          <w:color w:val="008000"/>
          <w:sz w:val="32"/>
        </w:rPr>
        <w:t xml:space="preserve">Ljubljana, </w:t>
      </w:r>
      <w:r w:rsidR="0099284F">
        <w:rPr>
          <w:color w:val="008000"/>
          <w:sz w:val="32"/>
        </w:rPr>
        <w:t>22. maj 2014</w:t>
      </w:r>
    </w:p>
    <w:p w:rsidR="003A4639" w:rsidRDefault="003A4639" w:rsidP="00937442">
      <w:pPr>
        <w:pStyle w:val="Telobesedila2"/>
        <w:spacing w:before="120"/>
        <w:rPr>
          <w:color w:val="008000"/>
          <w:sz w:val="40"/>
          <w:szCs w:val="40"/>
        </w:rPr>
      </w:pPr>
    </w:p>
    <w:p w:rsidR="003A4639" w:rsidRDefault="003A4639">
      <w:pPr>
        <w:rPr>
          <w:rFonts w:ascii="Arial" w:eastAsia="Times New Roman" w:hAnsi="Arial" w:cs="Times New Roman"/>
          <w:b/>
          <w:bCs/>
          <w:sz w:val="32"/>
          <w:szCs w:val="24"/>
          <w:lang w:eastAsia="sl-SI"/>
        </w:rPr>
      </w:pPr>
      <w:r>
        <w:rPr>
          <w:sz w:val="32"/>
        </w:rPr>
        <w:br w:type="page"/>
      </w:r>
    </w:p>
    <w:p w:rsidR="003A4639" w:rsidRDefault="003A4639" w:rsidP="00937442">
      <w:pPr>
        <w:pStyle w:val="Telobesedila2"/>
        <w:spacing w:before="120"/>
        <w:rPr>
          <w:sz w:val="32"/>
        </w:rPr>
      </w:pPr>
    </w:p>
    <w:sdt>
      <w:sdtPr>
        <w:rPr>
          <w:rFonts w:asciiTheme="minorHAnsi" w:eastAsiaTheme="minorHAnsi" w:hAnsiTheme="minorHAnsi" w:cstheme="minorBidi"/>
          <w:color w:val="auto"/>
          <w:sz w:val="22"/>
          <w:szCs w:val="22"/>
          <w:lang w:val="sl-SI" w:eastAsia="en-US"/>
        </w:rPr>
        <w:id w:val="-1613591759"/>
        <w:docPartObj>
          <w:docPartGallery w:val="Table of Contents"/>
          <w:docPartUnique/>
        </w:docPartObj>
      </w:sdtPr>
      <w:sdtEndPr>
        <w:rPr>
          <w:rFonts w:ascii="Tahoma" w:hAnsi="Tahoma" w:cs="Tahoma"/>
          <w:b/>
          <w:bCs/>
          <w:color w:val="70AD47" w:themeColor="accent6"/>
        </w:rPr>
      </w:sdtEndPr>
      <w:sdtContent>
        <w:p w:rsidR="003A4639" w:rsidRDefault="003A4639">
          <w:pPr>
            <w:pStyle w:val="NaslovTOC"/>
            <w:rPr>
              <w:rFonts w:ascii="Arial" w:hAnsi="Arial" w:cs="Arial"/>
              <w:b/>
              <w:color w:val="008000"/>
              <w:sz w:val="40"/>
              <w:szCs w:val="40"/>
              <w:lang w:val="sl-SI"/>
            </w:rPr>
          </w:pPr>
          <w:r w:rsidRPr="00FC5BB7">
            <w:rPr>
              <w:rFonts w:ascii="Arial" w:hAnsi="Arial" w:cs="Arial"/>
              <w:b/>
              <w:color w:val="008000"/>
              <w:sz w:val="40"/>
              <w:szCs w:val="40"/>
              <w:lang w:val="sl-SI"/>
            </w:rPr>
            <w:t>Vsebina</w:t>
          </w:r>
        </w:p>
        <w:p w:rsidR="003A4639" w:rsidRPr="00FC5BB7" w:rsidRDefault="003A4639" w:rsidP="00937442">
          <w:pPr>
            <w:rPr>
              <w:lang w:eastAsia="en-GB"/>
            </w:rPr>
          </w:pPr>
        </w:p>
        <w:p w:rsidR="000B3205" w:rsidRPr="000B3205" w:rsidRDefault="003A4639">
          <w:pPr>
            <w:pStyle w:val="Kazalovsebine1"/>
            <w:tabs>
              <w:tab w:val="right" w:leader="dot" w:pos="9062"/>
            </w:tabs>
            <w:rPr>
              <w:rFonts w:ascii="Tahoma" w:eastAsiaTheme="minorEastAsia" w:hAnsi="Tahoma" w:cs="Tahoma"/>
              <w:b/>
              <w:noProof/>
              <w:color w:val="70AD47" w:themeColor="accent6"/>
              <w:lang w:val="en-GB" w:eastAsia="en-GB"/>
            </w:rPr>
          </w:pPr>
          <w:r w:rsidRPr="000B3205">
            <w:rPr>
              <w:rFonts w:ascii="Tahoma" w:hAnsi="Tahoma" w:cs="Tahoma"/>
              <w:color w:val="70AD47" w:themeColor="accent6"/>
            </w:rPr>
            <w:fldChar w:fldCharType="begin"/>
          </w:r>
          <w:r w:rsidRPr="000B3205">
            <w:rPr>
              <w:rFonts w:ascii="Tahoma" w:hAnsi="Tahoma" w:cs="Tahoma"/>
              <w:color w:val="70AD47" w:themeColor="accent6"/>
            </w:rPr>
            <w:instrText xml:space="preserve"> TOC \o "1-3" \h \z \u </w:instrText>
          </w:r>
          <w:r w:rsidRPr="000B3205">
            <w:rPr>
              <w:rFonts w:ascii="Tahoma" w:hAnsi="Tahoma" w:cs="Tahoma"/>
              <w:color w:val="70AD47" w:themeColor="accent6"/>
            </w:rPr>
            <w:fldChar w:fldCharType="separate"/>
          </w:r>
          <w:hyperlink w:anchor="_Toc386689267" w:history="1">
            <w:r w:rsidR="000B3205" w:rsidRPr="000B3205">
              <w:rPr>
                <w:rStyle w:val="Hiperpovezava"/>
                <w:rFonts w:ascii="Tahoma" w:hAnsi="Tahoma" w:cs="Tahoma"/>
                <w:b/>
                <w:noProof/>
                <w:color w:val="70AD47" w:themeColor="accent6"/>
              </w:rPr>
              <w:t>1 Izhodišča</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_Toc386689267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sidR="00E547A8">
              <w:rPr>
                <w:rFonts w:ascii="Tahoma" w:hAnsi="Tahoma" w:cs="Tahoma"/>
                <w:b/>
                <w:noProof/>
                <w:webHidden/>
                <w:color w:val="70AD47" w:themeColor="accent6"/>
              </w:rPr>
              <w:t>2</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1"/>
            <w:tabs>
              <w:tab w:val="right" w:leader="dot" w:pos="9062"/>
            </w:tabs>
            <w:rPr>
              <w:rFonts w:ascii="Tahoma" w:eastAsiaTheme="minorEastAsia" w:hAnsi="Tahoma" w:cs="Tahoma"/>
              <w:b/>
              <w:noProof/>
              <w:color w:val="70AD47" w:themeColor="accent6"/>
              <w:lang w:val="en-GB" w:eastAsia="en-GB"/>
            </w:rPr>
          </w:pPr>
          <w:hyperlink w:anchor="_Toc386689268" w:history="1">
            <w:r w:rsidR="000B3205" w:rsidRPr="000B3205">
              <w:rPr>
                <w:rStyle w:val="Hiperpovezava"/>
                <w:rFonts w:ascii="Tahoma" w:hAnsi="Tahoma" w:cs="Tahoma"/>
                <w:b/>
                <w:noProof/>
                <w:color w:val="70AD47" w:themeColor="accent6"/>
              </w:rPr>
              <w:t>2 Ključni izzivi in programi po meri ljudi z motnjami v duševnem razvoju in njihovih družin</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_Toc386689268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2</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69" w:history="1">
            <w:r w:rsidR="000B3205" w:rsidRPr="000B3205">
              <w:rPr>
                <w:rStyle w:val="Hiperpovezava"/>
                <w:rFonts w:ascii="Tahoma" w:hAnsi="Tahoma" w:cs="Tahoma"/>
                <w:b/>
                <w:noProof/>
                <w:color w:val="70AD47" w:themeColor="accent6"/>
              </w:rPr>
              <w:t>2.1 Uvod</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_Toc386689269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2</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0" w:history="1">
            <w:r w:rsidR="000B3205" w:rsidRPr="000B3205">
              <w:rPr>
                <w:rStyle w:val="Hiperpovezava"/>
                <w:rFonts w:ascii="Tahoma" w:hAnsi="Tahoma" w:cs="Tahoma"/>
                <w:b/>
                <w:noProof/>
                <w:color w:val="70AD47" w:themeColor="accent6"/>
              </w:rPr>
              <w:t>2.2 Izobraževanje</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_Toc386689270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3</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1" w:history="1">
            <w:r w:rsidR="000B3205" w:rsidRPr="000B3205">
              <w:rPr>
                <w:rStyle w:val="Hiperpovezava"/>
                <w:rFonts w:ascii="Tahoma" w:hAnsi="Tahoma" w:cs="Tahoma"/>
                <w:b/>
                <w:noProof/>
                <w:color w:val="70AD47" w:themeColor="accent6"/>
                <w:shd w:val="clear" w:color="auto" w:fill="FFFFFF"/>
              </w:rPr>
              <w:t xml:space="preserve">2.3 </w:t>
            </w:r>
            <w:r w:rsidR="00CC21B8">
              <w:rPr>
                <w:rStyle w:val="Hiperpovezava"/>
                <w:rFonts w:ascii="Tahoma" w:hAnsi="Tahoma" w:cs="Tahoma"/>
                <w:b/>
                <w:noProof/>
                <w:color w:val="70AD47" w:themeColor="accent6"/>
                <w:shd w:val="clear" w:color="auto" w:fill="FFFFFF"/>
              </w:rPr>
              <w:t>Uresničevanje Akcijskega</w:t>
            </w:r>
            <w:r w:rsidR="000B3205" w:rsidRPr="000B3205">
              <w:rPr>
                <w:rStyle w:val="Hiperpovezava"/>
                <w:rFonts w:ascii="Tahoma" w:hAnsi="Tahoma" w:cs="Tahoma"/>
                <w:b/>
                <w:noProof/>
                <w:color w:val="70AD47" w:themeColor="accent6"/>
                <w:shd w:val="clear" w:color="auto" w:fill="FFFFFF"/>
              </w:rPr>
              <w:t xml:space="preserve"> program</w:t>
            </w:r>
            <w:r w:rsidR="00CC21B8">
              <w:rPr>
                <w:rStyle w:val="Hiperpovezava"/>
                <w:rFonts w:ascii="Tahoma" w:hAnsi="Tahoma" w:cs="Tahoma"/>
                <w:b/>
                <w:noProof/>
                <w:color w:val="70AD47" w:themeColor="accent6"/>
                <w:shd w:val="clear" w:color="auto" w:fill="FFFFFF"/>
              </w:rPr>
              <w:t>a</w:t>
            </w:r>
            <w:r w:rsidR="000B3205" w:rsidRPr="000B3205">
              <w:rPr>
                <w:rStyle w:val="Hiperpovezava"/>
                <w:rFonts w:ascii="Tahoma" w:hAnsi="Tahoma" w:cs="Tahoma"/>
                <w:b/>
                <w:noProof/>
                <w:color w:val="70AD47" w:themeColor="accent6"/>
                <w:shd w:val="clear" w:color="auto" w:fill="FFFFFF"/>
              </w:rPr>
              <w:t xml:space="preserve"> za invalide 2014-2021</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_Toc386689271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4</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2" w:history="1">
            <w:r w:rsidR="000B3205" w:rsidRPr="000B3205">
              <w:rPr>
                <w:rStyle w:val="Hiperpovezava"/>
                <w:rFonts w:ascii="Tahoma" w:hAnsi="Tahoma" w:cs="Tahoma"/>
                <w:b/>
                <w:noProof/>
                <w:color w:val="70AD47" w:themeColor="accent6"/>
              </w:rPr>
              <w:t>2.4 Pravna opolnomočenost ljudi z motnjami v duševnem razvoju</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_Toc386689272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4</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3" w:history="1">
            <w:r w:rsidR="000B3205" w:rsidRPr="000B3205">
              <w:rPr>
                <w:rStyle w:val="Hiperpovezava"/>
                <w:rFonts w:ascii="Tahoma" w:hAnsi="Tahoma" w:cs="Tahoma"/>
                <w:b/>
                <w:noProof/>
                <w:color w:val="70AD47" w:themeColor="accent6"/>
              </w:rPr>
              <w:t>2.5 Uresničevanja Nacionalnega programa socialnega varstva za obdobje 2013-2020</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_Toc386689273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5</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4" w:history="1">
            <w:r w:rsidR="000B3205" w:rsidRPr="000B3205">
              <w:rPr>
                <w:rStyle w:val="Hiperpovezava"/>
                <w:rFonts w:ascii="Tahoma" w:hAnsi="Tahoma" w:cs="Tahoma"/>
                <w:b/>
                <w:noProof/>
                <w:color w:val="70AD47" w:themeColor="accent6"/>
              </w:rPr>
              <w:t>2.6 Deinstitucionalizacija</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_Toc386689274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9</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5" w:history="1">
            <w:r w:rsidR="000B3205" w:rsidRPr="000B3205">
              <w:rPr>
                <w:rStyle w:val="Hiperpovezava"/>
                <w:rFonts w:ascii="Tahoma" w:hAnsi="Tahoma" w:cs="Tahoma"/>
                <w:b/>
                <w:noProof/>
                <w:color w:val="70AD47" w:themeColor="accent6"/>
              </w:rPr>
              <w:t xml:space="preserve">2.7 </w:t>
            </w:r>
            <w:r w:rsidR="000B3205" w:rsidRPr="000B3205">
              <w:rPr>
                <w:rStyle w:val="Hiperpovezava"/>
                <w:rFonts w:ascii="Tahoma" w:hAnsi="Tahoma" w:cs="Tahoma"/>
                <w:b/>
                <w:noProof/>
                <w:color w:val="70AD47" w:themeColor="accent6"/>
                <w:shd w:val="clear" w:color="auto" w:fill="FFFFFF"/>
              </w:rPr>
              <w:t>Zadovoljevanje sporazumevalnih potreb ljudi z motnjami v duševnem razvoju</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_Toc386689275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10</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1"/>
            <w:tabs>
              <w:tab w:val="right" w:leader="dot" w:pos="9062"/>
            </w:tabs>
            <w:rPr>
              <w:rFonts w:ascii="Tahoma" w:eastAsiaTheme="minorEastAsia" w:hAnsi="Tahoma" w:cs="Tahoma"/>
              <w:b/>
              <w:noProof/>
              <w:color w:val="70AD47" w:themeColor="accent6"/>
              <w:lang w:val="en-GB" w:eastAsia="en-GB"/>
            </w:rPr>
          </w:pPr>
          <w:hyperlink w:anchor="_Toc386689276" w:history="1">
            <w:r w:rsidR="000B3205" w:rsidRPr="000B3205">
              <w:rPr>
                <w:rStyle w:val="Hiperpovezava"/>
                <w:rFonts w:ascii="Tahoma" w:hAnsi="Tahoma" w:cs="Tahoma"/>
                <w:b/>
                <w:noProof/>
                <w:color w:val="70AD47" w:themeColor="accent6"/>
              </w:rPr>
              <w:t xml:space="preserve">3 Delovanje Zveze </w:t>
            </w:r>
            <w:r w:rsidR="000B3205" w:rsidRPr="000B3205">
              <w:rPr>
                <w:rStyle w:val="Hiperpovezava"/>
                <w:rFonts w:ascii="Tahoma" w:hAnsi="Tahoma" w:cs="Tahoma"/>
                <w:b/>
                <w:i/>
                <w:noProof/>
                <w:color w:val="70AD47" w:themeColor="accent6"/>
              </w:rPr>
              <w:t>SOŽITJE</w:t>
            </w:r>
            <w:r w:rsidR="00815F6B">
              <w:rPr>
                <w:rStyle w:val="Hiperpovezava"/>
                <w:rFonts w:ascii="Tahoma" w:hAnsi="Tahoma" w:cs="Tahoma"/>
                <w:b/>
                <w:noProof/>
                <w:color w:val="70AD47" w:themeColor="accent6"/>
              </w:rPr>
              <w:t xml:space="preserve"> in njenih članov</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_Toc386689276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10</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7" w:history="1">
            <w:r w:rsidR="000B3205" w:rsidRPr="000B3205">
              <w:rPr>
                <w:rStyle w:val="Hiperpovezava"/>
                <w:rFonts w:ascii="Tahoma" w:hAnsi="Tahoma" w:cs="Tahoma"/>
                <w:b/>
                <w:noProof/>
                <w:color w:val="70AD47" w:themeColor="accent6"/>
              </w:rPr>
              <w:t>3.1 Uvod</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_Toc386689277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10</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8" w:history="1">
            <w:r w:rsidR="000B3205" w:rsidRPr="000B3205">
              <w:rPr>
                <w:rStyle w:val="Hiperpovezava"/>
                <w:rFonts w:ascii="Tahoma" w:hAnsi="Tahoma" w:cs="Tahoma"/>
                <w:b/>
                <w:noProof/>
                <w:color w:val="70AD47" w:themeColor="accent6"/>
              </w:rPr>
              <w:t>3.2 Prednostni cilji in naloge</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_Toc386689278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11</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2"/>
            <w:tabs>
              <w:tab w:val="right" w:leader="dot" w:pos="9062"/>
            </w:tabs>
            <w:rPr>
              <w:rFonts w:ascii="Tahoma" w:eastAsiaTheme="minorEastAsia" w:hAnsi="Tahoma" w:cs="Tahoma"/>
              <w:b/>
              <w:noProof/>
              <w:color w:val="70AD47" w:themeColor="accent6"/>
              <w:lang w:val="en-GB" w:eastAsia="en-GB"/>
            </w:rPr>
          </w:pPr>
          <w:hyperlink w:anchor="_Toc386689279" w:history="1">
            <w:r w:rsidR="000B3205" w:rsidRPr="000B3205">
              <w:rPr>
                <w:rStyle w:val="Hiperpovezava"/>
                <w:rFonts w:ascii="Tahoma" w:hAnsi="Tahoma" w:cs="Tahoma"/>
                <w:b/>
                <w:noProof/>
                <w:color w:val="70AD47" w:themeColor="accent6"/>
              </w:rPr>
              <w:t>3.3 Ključne aktivnosti za uresničevanje strateških in operativnih ciljev</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_Toc386689279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13</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3"/>
            <w:tabs>
              <w:tab w:val="right" w:leader="dot" w:pos="9062"/>
            </w:tabs>
            <w:rPr>
              <w:rFonts w:ascii="Tahoma" w:eastAsiaTheme="minorEastAsia" w:hAnsi="Tahoma" w:cs="Tahoma"/>
              <w:b/>
              <w:noProof/>
              <w:color w:val="70AD47" w:themeColor="accent6"/>
              <w:lang w:val="en-GB" w:eastAsia="en-GB"/>
            </w:rPr>
          </w:pPr>
          <w:hyperlink w:anchor="_Toc386689280" w:history="1">
            <w:r w:rsidR="000B3205" w:rsidRPr="000B3205">
              <w:rPr>
                <w:rStyle w:val="Hiperpovezava"/>
                <w:rFonts w:ascii="Tahoma" w:hAnsi="Tahoma" w:cs="Tahoma"/>
                <w:b/>
                <w:noProof/>
                <w:color w:val="70AD47" w:themeColor="accent6"/>
              </w:rPr>
              <w:t>3.3.1 Samouresničevanje ljudi z motnjami v duševnem razvoju</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_Toc386689280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13</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3"/>
            <w:tabs>
              <w:tab w:val="right" w:leader="dot" w:pos="9062"/>
            </w:tabs>
            <w:rPr>
              <w:rFonts w:ascii="Tahoma" w:eastAsiaTheme="minorEastAsia" w:hAnsi="Tahoma" w:cs="Tahoma"/>
              <w:b/>
              <w:noProof/>
              <w:color w:val="70AD47" w:themeColor="accent6"/>
              <w:lang w:val="en-GB" w:eastAsia="en-GB"/>
            </w:rPr>
          </w:pPr>
          <w:hyperlink w:anchor="_Toc386689281" w:history="1">
            <w:r w:rsidR="000B3205" w:rsidRPr="000B3205">
              <w:rPr>
                <w:rStyle w:val="Hiperpovezava"/>
                <w:rFonts w:ascii="Tahoma" w:hAnsi="Tahoma" w:cs="Tahoma"/>
                <w:b/>
                <w:noProof/>
                <w:color w:val="70AD47" w:themeColor="accent6"/>
              </w:rPr>
              <w:t>3.3.2 Podpora družinam</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_Toc386689281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14</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3"/>
            <w:tabs>
              <w:tab w:val="right" w:leader="dot" w:pos="9062"/>
            </w:tabs>
            <w:rPr>
              <w:rFonts w:ascii="Tahoma" w:eastAsiaTheme="minorEastAsia" w:hAnsi="Tahoma" w:cs="Tahoma"/>
              <w:noProof/>
              <w:color w:val="70AD47" w:themeColor="accent6"/>
              <w:lang w:val="en-GB" w:eastAsia="en-GB"/>
            </w:rPr>
          </w:pPr>
          <w:hyperlink w:anchor="_Toc386689282" w:history="1">
            <w:r w:rsidR="000B3205" w:rsidRPr="000B3205">
              <w:rPr>
                <w:rStyle w:val="Hiperpovezava"/>
                <w:rFonts w:ascii="Tahoma" w:hAnsi="Tahoma" w:cs="Tahoma"/>
                <w:b/>
                <w:noProof/>
                <w:color w:val="70AD47" w:themeColor="accent6"/>
              </w:rPr>
              <w:t>3.3.2 Aktivno sooblikovanje sistemskih rešitev na področju opolnomočenja ljudi z motnjami v duševnem razvoju in njihovih družin</w:t>
            </w:r>
            <w:r w:rsidR="000B3205" w:rsidRPr="000B3205">
              <w:rPr>
                <w:rFonts w:ascii="Tahoma" w:hAnsi="Tahoma" w:cs="Tahoma"/>
                <w:b/>
                <w:noProof/>
                <w:webHidden/>
                <w:color w:val="70AD47" w:themeColor="accent6"/>
              </w:rPr>
              <w:tab/>
            </w:r>
            <w:r w:rsidR="000B3205" w:rsidRPr="000B3205">
              <w:rPr>
                <w:rFonts w:ascii="Tahoma" w:hAnsi="Tahoma" w:cs="Tahoma"/>
                <w:b/>
                <w:noProof/>
                <w:webHidden/>
                <w:color w:val="70AD47" w:themeColor="accent6"/>
              </w:rPr>
              <w:fldChar w:fldCharType="begin"/>
            </w:r>
            <w:r w:rsidR="000B3205" w:rsidRPr="000B3205">
              <w:rPr>
                <w:rFonts w:ascii="Tahoma" w:hAnsi="Tahoma" w:cs="Tahoma"/>
                <w:b/>
                <w:noProof/>
                <w:webHidden/>
                <w:color w:val="70AD47" w:themeColor="accent6"/>
              </w:rPr>
              <w:instrText xml:space="preserve"> PAGEREF _Toc386689282 \h </w:instrText>
            </w:r>
            <w:r w:rsidR="000B3205" w:rsidRPr="000B3205">
              <w:rPr>
                <w:rFonts w:ascii="Tahoma" w:hAnsi="Tahoma" w:cs="Tahoma"/>
                <w:b/>
                <w:noProof/>
                <w:webHidden/>
                <w:color w:val="70AD47" w:themeColor="accent6"/>
              </w:rPr>
            </w:r>
            <w:r w:rsidR="000B3205" w:rsidRPr="000B3205">
              <w:rPr>
                <w:rFonts w:ascii="Tahoma" w:hAnsi="Tahoma" w:cs="Tahoma"/>
                <w:b/>
                <w:noProof/>
                <w:webHidden/>
                <w:color w:val="70AD47" w:themeColor="accent6"/>
              </w:rPr>
              <w:fldChar w:fldCharType="separate"/>
            </w:r>
            <w:r>
              <w:rPr>
                <w:rFonts w:ascii="Tahoma" w:hAnsi="Tahoma" w:cs="Tahoma"/>
                <w:b/>
                <w:noProof/>
                <w:webHidden/>
                <w:color w:val="70AD47" w:themeColor="accent6"/>
              </w:rPr>
              <w:t>14</w:t>
            </w:r>
            <w:r w:rsidR="000B3205" w:rsidRPr="000B3205">
              <w:rPr>
                <w:rFonts w:ascii="Tahoma" w:hAnsi="Tahoma" w:cs="Tahoma"/>
                <w:b/>
                <w:noProof/>
                <w:webHidden/>
                <w:color w:val="70AD47" w:themeColor="accent6"/>
              </w:rPr>
              <w:fldChar w:fldCharType="end"/>
            </w:r>
          </w:hyperlink>
        </w:p>
        <w:p w:rsidR="000B3205" w:rsidRPr="000B3205" w:rsidRDefault="00E547A8">
          <w:pPr>
            <w:pStyle w:val="Kazalovsebine3"/>
            <w:tabs>
              <w:tab w:val="right" w:leader="dot" w:pos="9062"/>
            </w:tabs>
            <w:rPr>
              <w:rFonts w:ascii="Tahoma" w:eastAsiaTheme="minorEastAsia" w:hAnsi="Tahoma" w:cs="Tahoma"/>
              <w:noProof/>
              <w:color w:val="70AD47" w:themeColor="accent6"/>
              <w:lang w:val="en-GB" w:eastAsia="en-GB"/>
            </w:rPr>
          </w:pPr>
          <w:hyperlink w:anchor="_Toc386689283" w:history="1">
            <w:r w:rsidR="000B3205" w:rsidRPr="000B3205">
              <w:rPr>
                <w:rStyle w:val="Hiperpovezava"/>
                <w:rFonts w:ascii="Tahoma" w:hAnsi="Tahoma" w:cs="Tahoma"/>
                <w:b/>
                <w:noProof/>
                <w:color w:val="70AD47" w:themeColor="accent6"/>
              </w:rPr>
              <w:t xml:space="preserve">3.3.4 Krepitev Zveze in društev </w:t>
            </w:r>
            <w:r w:rsidR="000B3205" w:rsidRPr="000B3205">
              <w:rPr>
                <w:rStyle w:val="Hiperpovezava"/>
                <w:rFonts w:ascii="Tahoma" w:hAnsi="Tahoma" w:cs="Tahoma"/>
                <w:b/>
                <w:i/>
                <w:noProof/>
                <w:color w:val="70AD47" w:themeColor="accent6"/>
              </w:rPr>
              <w:t>SOŽITJE</w:t>
            </w:r>
            <w:r w:rsidR="000B3205" w:rsidRPr="000B3205">
              <w:rPr>
                <w:rFonts w:ascii="Tahoma" w:hAnsi="Tahoma" w:cs="Tahoma"/>
                <w:noProof/>
                <w:webHidden/>
                <w:color w:val="70AD47" w:themeColor="accent6"/>
              </w:rPr>
              <w:tab/>
            </w:r>
            <w:r w:rsidR="000B3205" w:rsidRPr="000B3205">
              <w:rPr>
                <w:rFonts w:ascii="Tahoma" w:hAnsi="Tahoma" w:cs="Tahoma"/>
                <w:noProof/>
                <w:webHidden/>
                <w:color w:val="70AD47" w:themeColor="accent6"/>
              </w:rPr>
              <w:fldChar w:fldCharType="begin"/>
            </w:r>
            <w:r w:rsidR="000B3205" w:rsidRPr="000B3205">
              <w:rPr>
                <w:rFonts w:ascii="Tahoma" w:hAnsi="Tahoma" w:cs="Tahoma"/>
                <w:noProof/>
                <w:webHidden/>
                <w:color w:val="70AD47" w:themeColor="accent6"/>
              </w:rPr>
              <w:instrText xml:space="preserve"> PAGEREF _Toc386689283 \h </w:instrText>
            </w:r>
            <w:r w:rsidR="000B3205" w:rsidRPr="000B3205">
              <w:rPr>
                <w:rFonts w:ascii="Tahoma" w:hAnsi="Tahoma" w:cs="Tahoma"/>
                <w:noProof/>
                <w:webHidden/>
                <w:color w:val="70AD47" w:themeColor="accent6"/>
              </w:rPr>
            </w:r>
            <w:r w:rsidR="000B3205" w:rsidRPr="000B3205">
              <w:rPr>
                <w:rFonts w:ascii="Tahoma" w:hAnsi="Tahoma" w:cs="Tahoma"/>
                <w:noProof/>
                <w:webHidden/>
                <w:color w:val="70AD47" w:themeColor="accent6"/>
              </w:rPr>
              <w:fldChar w:fldCharType="separate"/>
            </w:r>
            <w:r>
              <w:rPr>
                <w:rFonts w:ascii="Tahoma" w:hAnsi="Tahoma" w:cs="Tahoma"/>
                <w:noProof/>
                <w:webHidden/>
                <w:color w:val="70AD47" w:themeColor="accent6"/>
              </w:rPr>
              <w:t>14</w:t>
            </w:r>
            <w:r w:rsidR="000B3205" w:rsidRPr="000B3205">
              <w:rPr>
                <w:rFonts w:ascii="Tahoma" w:hAnsi="Tahoma" w:cs="Tahoma"/>
                <w:noProof/>
                <w:webHidden/>
                <w:color w:val="70AD47" w:themeColor="accent6"/>
              </w:rPr>
              <w:fldChar w:fldCharType="end"/>
            </w:r>
          </w:hyperlink>
        </w:p>
        <w:p w:rsidR="000B3205" w:rsidRPr="000B3205" w:rsidRDefault="00E547A8">
          <w:pPr>
            <w:pStyle w:val="Kazalovsebine3"/>
            <w:tabs>
              <w:tab w:val="right" w:leader="dot" w:pos="9062"/>
            </w:tabs>
            <w:rPr>
              <w:rFonts w:ascii="Tahoma" w:eastAsiaTheme="minorEastAsia" w:hAnsi="Tahoma" w:cs="Tahoma"/>
              <w:noProof/>
              <w:color w:val="70AD47" w:themeColor="accent6"/>
              <w:lang w:val="en-GB" w:eastAsia="en-GB"/>
            </w:rPr>
          </w:pPr>
          <w:hyperlink w:anchor="_Toc386689284" w:history="1">
            <w:r w:rsidR="000B3205" w:rsidRPr="000B3205">
              <w:rPr>
                <w:rStyle w:val="Hiperpovezava"/>
                <w:rFonts w:ascii="Tahoma" w:hAnsi="Tahoma" w:cs="Tahoma"/>
                <w:b/>
                <w:noProof/>
                <w:color w:val="70AD47" w:themeColor="accent6"/>
              </w:rPr>
              <w:t>3.3.5 Odnosi z javnostmi</w:t>
            </w:r>
            <w:r w:rsidR="000B3205" w:rsidRPr="000B3205">
              <w:rPr>
                <w:rFonts w:ascii="Tahoma" w:hAnsi="Tahoma" w:cs="Tahoma"/>
                <w:noProof/>
                <w:webHidden/>
                <w:color w:val="70AD47" w:themeColor="accent6"/>
              </w:rPr>
              <w:tab/>
            </w:r>
            <w:r w:rsidR="000B3205" w:rsidRPr="000B3205">
              <w:rPr>
                <w:rFonts w:ascii="Tahoma" w:hAnsi="Tahoma" w:cs="Tahoma"/>
                <w:noProof/>
                <w:webHidden/>
                <w:color w:val="70AD47" w:themeColor="accent6"/>
              </w:rPr>
              <w:fldChar w:fldCharType="begin"/>
            </w:r>
            <w:r w:rsidR="000B3205" w:rsidRPr="000B3205">
              <w:rPr>
                <w:rFonts w:ascii="Tahoma" w:hAnsi="Tahoma" w:cs="Tahoma"/>
                <w:noProof/>
                <w:webHidden/>
                <w:color w:val="70AD47" w:themeColor="accent6"/>
              </w:rPr>
              <w:instrText xml:space="preserve"> PAGEREF _Toc386689284 \h </w:instrText>
            </w:r>
            <w:r w:rsidR="000B3205" w:rsidRPr="000B3205">
              <w:rPr>
                <w:rFonts w:ascii="Tahoma" w:hAnsi="Tahoma" w:cs="Tahoma"/>
                <w:noProof/>
                <w:webHidden/>
                <w:color w:val="70AD47" w:themeColor="accent6"/>
              </w:rPr>
            </w:r>
            <w:r w:rsidR="000B3205" w:rsidRPr="000B3205">
              <w:rPr>
                <w:rFonts w:ascii="Tahoma" w:hAnsi="Tahoma" w:cs="Tahoma"/>
                <w:noProof/>
                <w:webHidden/>
                <w:color w:val="70AD47" w:themeColor="accent6"/>
              </w:rPr>
              <w:fldChar w:fldCharType="separate"/>
            </w:r>
            <w:r>
              <w:rPr>
                <w:rFonts w:ascii="Tahoma" w:hAnsi="Tahoma" w:cs="Tahoma"/>
                <w:noProof/>
                <w:webHidden/>
                <w:color w:val="70AD47" w:themeColor="accent6"/>
              </w:rPr>
              <w:t>15</w:t>
            </w:r>
            <w:r w:rsidR="000B3205" w:rsidRPr="000B3205">
              <w:rPr>
                <w:rFonts w:ascii="Tahoma" w:hAnsi="Tahoma" w:cs="Tahoma"/>
                <w:noProof/>
                <w:webHidden/>
                <w:color w:val="70AD47" w:themeColor="accent6"/>
              </w:rPr>
              <w:fldChar w:fldCharType="end"/>
            </w:r>
          </w:hyperlink>
        </w:p>
        <w:p w:rsidR="003A4639" w:rsidRPr="000B3205" w:rsidRDefault="003A4639">
          <w:pPr>
            <w:rPr>
              <w:rFonts w:ascii="Tahoma" w:hAnsi="Tahoma" w:cs="Tahoma"/>
              <w:color w:val="70AD47" w:themeColor="accent6"/>
            </w:rPr>
          </w:pPr>
          <w:r w:rsidRPr="000B3205">
            <w:rPr>
              <w:rFonts w:ascii="Tahoma" w:hAnsi="Tahoma" w:cs="Tahoma"/>
              <w:b/>
              <w:bCs/>
              <w:color w:val="70AD47" w:themeColor="accent6"/>
            </w:rPr>
            <w:fldChar w:fldCharType="end"/>
          </w:r>
        </w:p>
      </w:sdtContent>
    </w:sdt>
    <w:p w:rsidR="003A4639" w:rsidRDefault="003A4639" w:rsidP="00937442">
      <w:pPr>
        <w:pStyle w:val="Telobesedila2"/>
        <w:spacing w:before="120"/>
        <w:rPr>
          <w:sz w:val="32"/>
        </w:rPr>
      </w:pPr>
    </w:p>
    <w:p w:rsidR="003A4639" w:rsidRDefault="003A4639" w:rsidP="00937442">
      <w:pPr>
        <w:pStyle w:val="Telobesedila2"/>
        <w:spacing w:before="120"/>
        <w:rPr>
          <w:sz w:val="32"/>
        </w:rPr>
      </w:pPr>
    </w:p>
    <w:p w:rsidR="003A4639" w:rsidRDefault="003A4639">
      <w:pPr>
        <w:rPr>
          <w:rFonts w:ascii="Arial" w:eastAsia="Times New Roman" w:hAnsi="Arial" w:cs="Times New Roman"/>
          <w:b/>
          <w:bCs/>
          <w:sz w:val="28"/>
          <w:szCs w:val="24"/>
          <w:lang w:eastAsia="sl-SI"/>
        </w:rPr>
      </w:pPr>
      <w:r>
        <w:br w:type="page"/>
      </w:r>
    </w:p>
    <w:p w:rsidR="003A4639" w:rsidRPr="00FC5BB7" w:rsidRDefault="003A4639" w:rsidP="00937442">
      <w:pPr>
        <w:pStyle w:val="Naslov1"/>
        <w:rPr>
          <w:rFonts w:ascii="Arial" w:hAnsi="Arial" w:cs="Arial"/>
          <w:b/>
          <w:color w:val="008000"/>
        </w:rPr>
      </w:pPr>
      <w:bookmarkStart w:id="1" w:name="_Toc385489203"/>
      <w:bookmarkStart w:id="2" w:name="_Toc385494087"/>
      <w:bookmarkStart w:id="3" w:name="_Toc386689267"/>
      <w:r w:rsidRPr="00FC5BB7">
        <w:rPr>
          <w:rFonts w:ascii="Arial" w:hAnsi="Arial" w:cs="Arial"/>
          <w:b/>
          <w:color w:val="008000"/>
        </w:rPr>
        <w:lastRenderedPageBreak/>
        <w:t>1 Izhodišča</w:t>
      </w:r>
      <w:bookmarkEnd w:id="1"/>
      <w:bookmarkEnd w:id="2"/>
      <w:bookmarkEnd w:id="3"/>
      <w:r w:rsidRPr="00FC5BB7">
        <w:rPr>
          <w:rFonts w:ascii="Arial" w:hAnsi="Arial" w:cs="Arial"/>
          <w:b/>
          <w:color w:val="008000"/>
        </w:rPr>
        <w:t xml:space="preserve"> </w:t>
      </w:r>
    </w:p>
    <w:p w:rsidR="003A4639" w:rsidRPr="00FC5BB7" w:rsidRDefault="003A4639" w:rsidP="00937442">
      <w:pPr>
        <w:spacing w:before="120"/>
        <w:jc w:val="both"/>
        <w:rPr>
          <w:rFonts w:ascii="Arial" w:hAnsi="Arial"/>
          <w:sz w:val="24"/>
          <w:szCs w:val="24"/>
        </w:rPr>
      </w:pPr>
      <w:r w:rsidRPr="00FC5BB7">
        <w:rPr>
          <w:rFonts w:ascii="Arial" w:hAnsi="Arial"/>
          <w:sz w:val="24"/>
          <w:szCs w:val="24"/>
        </w:rPr>
        <w:t xml:space="preserve">V Zvezi </w:t>
      </w:r>
      <w:r w:rsidRPr="00FC5BB7">
        <w:rPr>
          <w:rFonts w:ascii="Arial" w:hAnsi="Arial"/>
          <w:i/>
          <w:sz w:val="24"/>
          <w:szCs w:val="24"/>
        </w:rPr>
        <w:t xml:space="preserve">SOŽITJE </w:t>
      </w:r>
      <w:r w:rsidRPr="00FC5BB7">
        <w:rPr>
          <w:rFonts w:ascii="Arial" w:hAnsi="Arial"/>
          <w:sz w:val="24"/>
          <w:szCs w:val="24"/>
        </w:rPr>
        <w:t>že od leta 2001 delujemo v skladu z našim strateškim dokumentom</w:t>
      </w:r>
      <w:r w:rsidRPr="00FC5BB7">
        <w:rPr>
          <w:rFonts w:ascii="Arial" w:hAnsi="Arial"/>
          <w:i/>
          <w:sz w:val="24"/>
          <w:szCs w:val="24"/>
        </w:rPr>
        <w:t xml:space="preserve"> </w:t>
      </w:r>
      <w:r w:rsidRPr="00FC5BB7">
        <w:rPr>
          <w:rFonts w:ascii="Arial" w:hAnsi="Arial"/>
          <w:sz w:val="24"/>
          <w:szCs w:val="24"/>
        </w:rPr>
        <w:t xml:space="preserve">Generalni koncept in izvedbena načela delovanja Zveze </w:t>
      </w:r>
      <w:r w:rsidRPr="00FC5BB7">
        <w:rPr>
          <w:rFonts w:ascii="Arial" w:hAnsi="Arial"/>
          <w:i/>
          <w:sz w:val="24"/>
          <w:szCs w:val="24"/>
        </w:rPr>
        <w:t xml:space="preserve">SOŽITJE </w:t>
      </w:r>
      <w:r w:rsidRPr="00FC5BB7">
        <w:rPr>
          <w:rFonts w:ascii="Arial" w:hAnsi="Arial"/>
          <w:sz w:val="24"/>
          <w:szCs w:val="24"/>
        </w:rPr>
        <w:t xml:space="preserve">– Zveze društev za pomoč osebam </w:t>
      </w:r>
      <w:r w:rsidR="006951E2">
        <w:rPr>
          <w:rFonts w:ascii="Arial" w:hAnsi="Arial"/>
          <w:sz w:val="24"/>
          <w:szCs w:val="24"/>
        </w:rPr>
        <w:t xml:space="preserve">z motnjami </w:t>
      </w:r>
      <w:r w:rsidRPr="00FC5BB7">
        <w:rPr>
          <w:rFonts w:ascii="Arial" w:hAnsi="Arial"/>
          <w:sz w:val="24"/>
          <w:szCs w:val="24"/>
        </w:rPr>
        <w:t xml:space="preserve">v duševnem razvoju Slovenije. Z njim smo se zavezali prizadevanjem, da bi državljani R Slovenije z motnjami v duševnem razvoju in njihove družine polno in enakopravno uživali vse človekove pravice in temeljne svoboščine </w:t>
      </w:r>
      <w:r w:rsidR="00CC21B8">
        <w:rPr>
          <w:rFonts w:ascii="Arial" w:hAnsi="Arial"/>
          <w:sz w:val="24"/>
          <w:szCs w:val="24"/>
        </w:rPr>
        <w:t>ter</w:t>
      </w:r>
      <w:r w:rsidRPr="00FC5BB7">
        <w:rPr>
          <w:rFonts w:ascii="Arial" w:hAnsi="Arial"/>
          <w:sz w:val="24"/>
          <w:szCs w:val="24"/>
        </w:rPr>
        <w:t xml:space="preserve"> nemoteno </w:t>
      </w:r>
      <w:r w:rsidR="00CC21B8">
        <w:rPr>
          <w:rFonts w:ascii="Arial" w:hAnsi="Arial"/>
          <w:sz w:val="24"/>
          <w:szCs w:val="24"/>
        </w:rPr>
        <w:t>in</w:t>
      </w:r>
      <w:r w:rsidRPr="00FC5BB7">
        <w:rPr>
          <w:rFonts w:ascii="Arial" w:hAnsi="Arial"/>
          <w:sz w:val="24"/>
          <w:szCs w:val="24"/>
        </w:rPr>
        <w:t xml:space="preserve"> učinkovito sodelovali v družbi. Te naše usmeritve so v celoti skladne z določili Konvencije OZN o pravicah invalidov, ki jo je leta 2008 ratificirala tudi R Slovenija.</w:t>
      </w:r>
    </w:p>
    <w:p w:rsidR="003A4639" w:rsidRPr="00FC5BB7" w:rsidRDefault="003A4639" w:rsidP="00937442">
      <w:pPr>
        <w:spacing w:before="120"/>
        <w:rPr>
          <w:rFonts w:ascii="Arial" w:hAnsi="Arial"/>
          <w:sz w:val="24"/>
          <w:szCs w:val="24"/>
        </w:rPr>
      </w:pPr>
      <w:r w:rsidRPr="00FC5BB7">
        <w:rPr>
          <w:rFonts w:ascii="Arial" w:hAnsi="Arial"/>
          <w:sz w:val="24"/>
          <w:szCs w:val="24"/>
        </w:rPr>
        <w:t xml:space="preserve">Naše delo bo tudi v prihodnje usmerjeno v varstvo človekovih pravic ljudi z motnjami v duševnem razvoju ter njihovih družin ter v krepitev </w:t>
      </w:r>
      <w:proofErr w:type="spellStart"/>
      <w:r w:rsidRPr="00FC5BB7">
        <w:rPr>
          <w:rFonts w:ascii="Arial" w:hAnsi="Arial"/>
          <w:sz w:val="24"/>
          <w:szCs w:val="24"/>
        </w:rPr>
        <w:t>inkluzijsko</w:t>
      </w:r>
      <w:proofErr w:type="spellEnd"/>
      <w:r w:rsidRPr="00FC5BB7">
        <w:rPr>
          <w:rFonts w:ascii="Arial" w:hAnsi="Arial"/>
          <w:sz w:val="24"/>
          <w:szCs w:val="24"/>
        </w:rPr>
        <w:t xml:space="preserve"> usmerjenega razvoja R Slovenije. Pri tem </w:t>
      </w:r>
      <w:r w:rsidR="00CC21B8">
        <w:rPr>
          <w:rFonts w:ascii="Arial" w:hAnsi="Arial"/>
          <w:sz w:val="24"/>
          <w:szCs w:val="24"/>
        </w:rPr>
        <w:t xml:space="preserve">nas </w:t>
      </w:r>
      <w:r w:rsidRPr="00FC5BB7">
        <w:rPr>
          <w:rFonts w:ascii="Arial" w:hAnsi="Arial"/>
          <w:sz w:val="24"/>
          <w:szCs w:val="24"/>
        </w:rPr>
        <w:t xml:space="preserve">bodo vodila naslednja načela:  </w:t>
      </w:r>
    </w:p>
    <w:p w:rsidR="003A4639" w:rsidRPr="00FC5BB7" w:rsidRDefault="003A4639" w:rsidP="0099284F">
      <w:pPr>
        <w:numPr>
          <w:ilvl w:val="0"/>
          <w:numId w:val="12"/>
        </w:numPr>
        <w:autoSpaceDE w:val="0"/>
        <w:autoSpaceDN w:val="0"/>
        <w:adjustRightInd w:val="0"/>
        <w:spacing w:before="120" w:after="0" w:line="240" w:lineRule="auto"/>
        <w:jc w:val="both"/>
        <w:rPr>
          <w:rFonts w:ascii="Arial" w:hAnsi="Arial"/>
          <w:sz w:val="24"/>
          <w:szCs w:val="24"/>
        </w:rPr>
      </w:pPr>
      <w:r w:rsidRPr="00FC5BB7">
        <w:rPr>
          <w:rFonts w:ascii="Arial" w:hAnsi="Arial"/>
          <w:sz w:val="24"/>
          <w:szCs w:val="24"/>
        </w:rPr>
        <w:t xml:space="preserve">načelo normalizacije, ki nam pomeni utrjevanje </w:t>
      </w:r>
      <w:r w:rsidRPr="00FC5BB7">
        <w:rPr>
          <w:rFonts w:ascii="Arial" w:hAnsi="Arial" w:cs="Arial"/>
          <w:sz w:val="24"/>
          <w:szCs w:val="24"/>
        </w:rPr>
        <w:t xml:space="preserve">spoštovanja prirojenega dostojanstva, osebne samostojnosti, ki vključuje svobodo izbire in neodvisnost </w:t>
      </w:r>
      <w:r w:rsidR="00CC21B8">
        <w:rPr>
          <w:rFonts w:ascii="Arial" w:hAnsi="Arial" w:cs="Arial"/>
          <w:sz w:val="24"/>
          <w:szCs w:val="24"/>
        </w:rPr>
        <w:t>ljudi</w:t>
      </w:r>
      <w:r w:rsidRPr="00FC5BB7">
        <w:rPr>
          <w:rFonts w:ascii="Arial" w:hAnsi="Arial" w:cs="Arial"/>
          <w:sz w:val="24"/>
          <w:szCs w:val="24"/>
        </w:rPr>
        <w:t xml:space="preserve"> z motnjami v duševnem razvoju. Zato bomo ustvarjali razmere, </w:t>
      </w:r>
      <w:r w:rsidRPr="00FC5BB7">
        <w:rPr>
          <w:rFonts w:ascii="Arial" w:hAnsi="Arial"/>
          <w:sz w:val="24"/>
          <w:szCs w:val="24"/>
        </w:rPr>
        <w:t>ki bodo ljudem z motnjami v duševnem razvoju in njihovim družinam omogočale dejavno vključitev v vse oblike družbenega življenja, upoštevaje njihove posebnosti, potrebe in možnosti v različnih življenjskih obdobjih;</w:t>
      </w:r>
    </w:p>
    <w:p w:rsidR="003A4639" w:rsidRPr="00FC5BB7" w:rsidRDefault="003A4639" w:rsidP="0099284F">
      <w:pPr>
        <w:numPr>
          <w:ilvl w:val="0"/>
          <w:numId w:val="12"/>
        </w:numPr>
        <w:autoSpaceDE w:val="0"/>
        <w:autoSpaceDN w:val="0"/>
        <w:adjustRightInd w:val="0"/>
        <w:spacing w:before="120" w:after="0" w:line="240" w:lineRule="auto"/>
        <w:jc w:val="both"/>
        <w:rPr>
          <w:rFonts w:ascii="Arial" w:hAnsi="Arial"/>
          <w:sz w:val="24"/>
          <w:szCs w:val="24"/>
        </w:rPr>
      </w:pPr>
      <w:r w:rsidRPr="00FC5BB7">
        <w:rPr>
          <w:rFonts w:ascii="Arial" w:hAnsi="Arial"/>
          <w:sz w:val="24"/>
          <w:szCs w:val="24"/>
        </w:rPr>
        <w:t xml:space="preserve">načelo </w:t>
      </w:r>
      <w:r w:rsidR="0099284F" w:rsidRPr="00FC5BB7">
        <w:rPr>
          <w:rFonts w:ascii="Arial" w:hAnsi="Arial" w:cs="Arial"/>
          <w:sz w:val="24"/>
          <w:szCs w:val="24"/>
        </w:rPr>
        <w:t>individualizacije</w:t>
      </w:r>
      <w:r w:rsidRPr="00FC5BB7">
        <w:rPr>
          <w:rFonts w:ascii="Arial" w:hAnsi="Arial"/>
          <w:sz w:val="24"/>
          <w:szCs w:val="24"/>
        </w:rPr>
        <w:t xml:space="preserve">, ki nam pomeni utrjevanje </w:t>
      </w:r>
      <w:r w:rsidRPr="00FC5BB7">
        <w:rPr>
          <w:rFonts w:ascii="Arial" w:hAnsi="Arial" w:cs="Arial"/>
          <w:sz w:val="24"/>
          <w:szCs w:val="24"/>
        </w:rPr>
        <w:t>spo</w:t>
      </w:r>
      <w:r w:rsidR="00CC21B8">
        <w:rPr>
          <w:rFonts w:ascii="Arial" w:hAnsi="Arial" w:cs="Arial"/>
          <w:sz w:val="24"/>
          <w:szCs w:val="24"/>
        </w:rPr>
        <w:t>štovanja</w:t>
      </w:r>
      <w:r w:rsidRPr="00FC5BB7">
        <w:rPr>
          <w:rFonts w:ascii="Arial" w:hAnsi="Arial" w:cs="Arial"/>
          <w:sz w:val="24"/>
          <w:szCs w:val="24"/>
        </w:rPr>
        <w:t xml:space="preserve"> različnosti in sprejemanje </w:t>
      </w:r>
      <w:r w:rsidR="00CC21B8">
        <w:rPr>
          <w:rFonts w:ascii="Arial" w:hAnsi="Arial" w:cs="Arial"/>
          <w:sz w:val="24"/>
          <w:szCs w:val="24"/>
        </w:rPr>
        <w:t>ljudi z motnjami</w:t>
      </w:r>
      <w:r w:rsidRPr="00FC5BB7">
        <w:rPr>
          <w:rFonts w:ascii="Arial" w:hAnsi="Arial" w:cs="Arial"/>
          <w:sz w:val="24"/>
          <w:szCs w:val="24"/>
        </w:rPr>
        <w:t xml:space="preserve"> v duševnem razvoju in njihovih družin kot polnopravnih članov družbe. Zato </w:t>
      </w:r>
      <w:r w:rsidR="00CC21B8">
        <w:rPr>
          <w:rFonts w:ascii="Arial" w:hAnsi="Arial" w:cs="Arial"/>
          <w:sz w:val="24"/>
          <w:szCs w:val="24"/>
        </w:rPr>
        <w:t xml:space="preserve">se </w:t>
      </w:r>
      <w:r w:rsidRPr="00FC5BB7">
        <w:rPr>
          <w:rFonts w:ascii="Arial" w:hAnsi="Arial" w:cs="Arial"/>
          <w:sz w:val="24"/>
          <w:szCs w:val="24"/>
        </w:rPr>
        <w:t xml:space="preserve">bomo zavzemali za take oblike skrbi, ki </w:t>
      </w:r>
      <w:r w:rsidRPr="00FC5BB7">
        <w:rPr>
          <w:rFonts w:ascii="Arial" w:hAnsi="Arial"/>
          <w:sz w:val="24"/>
          <w:szCs w:val="24"/>
        </w:rPr>
        <w:t xml:space="preserve">bodo prilagojene sposobnostim ter posebnostim posameznika in mu zagotavljale enakopravnost v sodelovanju na vseh področjih družbenega življenja; </w:t>
      </w:r>
    </w:p>
    <w:p w:rsidR="003A4639" w:rsidRPr="00FC5BB7" w:rsidRDefault="0099284F" w:rsidP="0099284F">
      <w:pPr>
        <w:numPr>
          <w:ilvl w:val="0"/>
          <w:numId w:val="12"/>
        </w:numPr>
        <w:autoSpaceDE w:val="0"/>
        <w:autoSpaceDN w:val="0"/>
        <w:adjustRightInd w:val="0"/>
        <w:spacing w:before="120" w:after="0" w:line="240" w:lineRule="auto"/>
        <w:jc w:val="both"/>
        <w:rPr>
          <w:rFonts w:ascii="Arial" w:hAnsi="Arial"/>
          <w:sz w:val="24"/>
          <w:szCs w:val="24"/>
        </w:rPr>
      </w:pPr>
      <w:r>
        <w:rPr>
          <w:rFonts w:ascii="Arial" w:hAnsi="Arial" w:cs="Arial"/>
          <w:sz w:val="24"/>
          <w:szCs w:val="24"/>
        </w:rPr>
        <w:t xml:space="preserve">načelo </w:t>
      </w:r>
      <w:r w:rsidRPr="00FC5BB7">
        <w:rPr>
          <w:rFonts w:ascii="Arial" w:hAnsi="Arial"/>
          <w:sz w:val="24"/>
          <w:szCs w:val="24"/>
        </w:rPr>
        <w:t>inkluzije</w:t>
      </w:r>
      <w:r w:rsidR="003A4639" w:rsidRPr="00FC5BB7">
        <w:rPr>
          <w:rFonts w:ascii="Arial" w:hAnsi="Arial" w:cs="Arial"/>
          <w:sz w:val="24"/>
          <w:szCs w:val="24"/>
        </w:rPr>
        <w:t xml:space="preserve">, ki nam pomeni utrjevanje polnega in učinkovitega sodelovanja in vključenosti v družbo odraslih </w:t>
      </w:r>
      <w:r w:rsidR="00CC21B8">
        <w:rPr>
          <w:rFonts w:ascii="Arial" w:hAnsi="Arial" w:cs="Arial"/>
          <w:sz w:val="24"/>
          <w:szCs w:val="24"/>
        </w:rPr>
        <w:t>z motnjami</w:t>
      </w:r>
      <w:r w:rsidR="003A4639" w:rsidRPr="00FC5BB7">
        <w:rPr>
          <w:rFonts w:ascii="Arial" w:hAnsi="Arial" w:cs="Arial"/>
          <w:sz w:val="24"/>
          <w:szCs w:val="24"/>
        </w:rPr>
        <w:t xml:space="preserve"> v duševnem razvoju. Zato bomo ustvarjali razmere, v katerih se bodo </w:t>
      </w:r>
      <w:r w:rsidR="003A4639" w:rsidRPr="00FC5BB7">
        <w:rPr>
          <w:rFonts w:ascii="Arial" w:hAnsi="Arial"/>
          <w:sz w:val="24"/>
          <w:szCs w:val="24"/>
        </w:rPr>
        <w:t xml:space="preserve">osebno in polnopravno odločali o vseh življenjsko pomembnih </w:t>
      </w:r>
      <w:r w:rsidR="00CC21B8">
        <w:rPr>
          <w:rFonts w:ascii="Arial" w:hAnsi="Arial"/>
          <w:sz w:val="24"/>
          <w:szCs w:val="24"/>
        </w:rPr>
        <w:t>zadevah</w:t>
      </w:r>
      <w:r w:rsidR="003A4639" w:rsidRPr="00FC5BB7">
        <w:rPr>
          <w:rFonts w:ascii="Arial" w:hAnsi="Arial"/>
          <w:sz w:val="24"/>
          <w:szCs w:val="24"/>
        </w:rPr>
        <w:t>.</w:t>
      </w:r>
    </w:p>
    <w:p w:rsidR="003A4639" w:rsidRPr="00FC5BB7" w:rsidRDefault="003A4639" w:rsidP="00937442">
      <w:pPr>
        <w:autoSpaceDE w:val="0"/>
        <w:autoSpaceDN w:val="0"/>
        <w:adjustRightInd w:val="0"/>
        <w:spacing w:before="120" w:after="0" w:line="240" w:lineRule="auto"/>
        <w:jc w:val="both"/>
        <w:rPr>
          <w:rFonts w:ascii="Arial" w:hAnsi="Arial"/>
          <w:sz w:val="24"/>
          <w:szCs w:val="24"/>
        </w:rPr>
      </w:pPr>
    </w:p>
    <w:p w:rsidR="003A4639" w:rsidRPr="001E2EA3" w:rsidRDefault="003A4639" w:rsidP="0099284F">
      <w:pPr>
        <w:pStyle w:val="Naslov1"/>
        <w:spacing w:before="0" w:line="240" w:lineRule="auto"/>
        <w:ind w:left="340" w:hanging="340"/>
        <w:rPr>
          <w:rFonts w:ascii="Arial" w:hAnsi="Arial" w:cs="Arial"/>
          <w:b/>
          <w:color w:val="008000"/>
        </w:rPr>
      </w:pPr>
      <w:bookmarkStart w:id="4" w:name="_Toc385489204"/>
      <w:bookmarkStart w:id="5" w:name="_Toc385494088"/>
      <w:bookmarkStart w:id="6" w:name="_Toc386689268"/>
      <w:r w:rsidRPr="001E2EA3">
        <w:rPr>
          <w:rFonts w:ascii="Arial" w:hAnsi="Arial" w:cs="Arial"/>
          <w:b/>
          <w:color w:val="008000"/>
        </w:rPr>
        <w:t xml:space="preserve">2 Ključni izzivi in </w:t>
      </w:r>
      <w:r w:rsidR="0099284F">
        <w:rPr>
          <w:rFonts w:ascii="Arial" w:hAnsi="Arial" w:cs="Arial"/>
          <w:b/>
          <w:color w:val="008000"/>
        </w:rPr>
        <w:t>programi po meri</w:t>
      </w:r>
      <w:r w:rsidRPr="001E2EA3">
        <w:rPr>
          <w:rFonts w:ascii="Arial" w:hAnsi="Arial" w:cs="Arial"/>
          <w:b/>
          <w:color w:val="008000"/>
        </w:rPr>
        <w:t xml:space="preserve"> ljudi z motnja</w:t>
      </w:r>
      <w:r w:rsidR="0099284F">
        <w:rPr>
          <w:rFonts w:ascii="Arial" w:hAnsi="Arial" w:cs="Arial"/>
          <w:b/>
          <w:color w:val="008000"/>
        </w:rPr>
        <w:t>mi v duševnem razvoju in njihovih</w:t>
      </w:r>
      <w:r w:rsidRPr="001E2EA3">
        <w:rPr>
          <w:rFonts w:ascii="Arial" w:hAnsi="Arial" w:cs="Arial"/>
          <w:b/>
          <w:color w:val="008000"/>
        </w:rPr>
        <w:t xml:space="preserve"> družin</w:t>
      </w:r>
      <w:bookmarkEnd w:id="4"/>
      <w:bookmarkEnd w:id="5"/>
      <w:bookmarkEnd w:id="6"/>
    </w:p>
    <w:p w:rsidR="003A4639" w:rsidRDefault="003A4639" w:rsidP="00937442"/>
    <w:p w:rsidR="003A4639" w:rsidRPr="001E2EA3" w:rsidRDefault="003A4639" w:rsidP="00937442">
      <w:pPr>
        <w:pStyle w:val="Naslov2"/>
        <w:jc w:val="left"/>
        <w:rPr>
          <w:color w:val="008000"/>
          <w:sz w:val="28"/>
          <w:szCs w:val="28"/>
        </w:rPr>
      </w:pPr>
      <w:bookmarkStart w:id="7" w:name="_Toc385494089"/>
      <w:bookmarkStart w:id="8" w:name="_Toc386689269"/>
      <w:r w:rsidRPr="001E2EA3">
        <w:rPr>
          <w:color w:val="008000"/>
          <w:sz w:val="28"/>
          <w:szCs w:val="28"/>
        </w:rPr>
        <w:t>2.1 Uvod</w:t>
      </w:r>
      <w:bookmarkEnd w:id="7"/>
      <w:bookmarkEnd w:id="8"/>
    </w:p>
    <w:p w:rsidR="003A4639" w:rsidRDefault="003A4639" w:rsidP="00937442">
      <w:pPr>
        <w:spacing w:after="0" w:line="240" w:lineRule="auto"/>
        <w:jc w:val="both"/>
        <w:rPr>
          <w:rFonts w:ascii="Arial" w:hAnsi="Arial" w:cs="Arial"/>
          <w:color w:val="000000"/>
          <w:sz w:val="24"/>
          <w:szCs w:val="24"/>
        </w:rPr>
      </w:pPr>
    </w:p>
    <w:p w:rsidR="003A4639" w:rsidRPr="009B317A" w:rsidRDefault="003A4639" w:rsidP="00937442">
      <w:pPr>
        <w:spacing w:after="0" w:line="240" w:lineRule="auto"/>
        <w:jc w:val="both"/>
        <w:rPr>
          <w:rFonts w:ascii="Arial" w:hAnsi="Arial" w:cs="Arial"/>
          <w:bCs/>
          <w:sz w:val="24"/>
          <w:szCs w:val="24"/>
        </w:rPr>
      </w:pPr>
      <w:r w:rsidRPr="009B317A">
        <w:rPr>
          <w:rFonts w:ascii="Arial" w:hAnsi="Arial" w:cs="Arial"/>
          <w:color w:val="000000"/>
          <w:sz w:val="24"/>
          <w:szCs w:val="24"/>
        </w:rPr>
        <w:t xml:space="preserve">Zveza </w:t>
      </w:r>
      <w:r w:rsidRPr="00FC5BB7">
        <w:rPr>
          <w:rFonts w:ascii="Arial" w:hAnsi="Arial" w:cs="Arial"/>
          <w:i/>
          <w:color w:val="000000"/>
          <w:sz w:val="24"/>
          <w:szCs w:val="24"/>
        </w:rPr>
        <w:t xml:space="preserve">SOŽITJE </w:t>
      </w:r>
      <w:r w:rsidRPr="009B317A">
        <w:rPr>
          <w:rFonts w:ascii="Arial" w:hAnsi="Arial" w:cs="Arial"/>
          <w:color w:val="000000"/>
          <w:sz w:val="24"/>
          <w:szCs w:val="24"/>
        </w:rPr>
        <w:t xml:space="preserve">si je pridobila status organizacije v javnem interesu na področju šolstva, socialnega varstva, zdravstva in kulture in pa status reprezentativne invalidske organizacije na področju skrbi za </w:t>
      </w:r>
      <w:r w:rsidR="00CC21B8">
        <w:rPr>
          <w:rFonts w:ascii="Arial" w:hAnsi="Arial" w:cs="Arial"/>
          <w:color w:val="000000"/>
          <w:sz w:val="24"/>
          <w:szCs w:val="24"/>
        </w:rPr>
        <w:t>ljudi</w:t>
      </w:r>
      <w:r w:rsidRPr="009B317A">
        <w:rPr>
          <w:rFonts w:ascii="Arial" w:hAnsi="Arial" w:cs="Arial"/>
          <w:color w:val="000000"/>
          <w:sz w:val="24"/>
          <w:szCs w:val="24"/>
        </w:rPr>
        <w:t xml:space="preserve"> z motnjami v duševnem razvoju. Iz tega izhajajo številne naloge, ki jih </w:t>
      </w:r>
      <w:r w:rsidRPr="009B317A">
        <w:rPr>
          <w:rFonts w:ascii="Arial" w:hAnsi="Arial" w:cs="Arial"/>
          <w:bCs/>
          <w:sz w:val="24"/>
          <w:szCs w:val="24"/>
        </w:rPr>
        <w:t xml:space="preserve">Zveza </w:t>
      </w:r>
      <w:r w:rsidRPr="00FC5BB7">
        <w:rPr>
          <w:rFonts w:ascii="Arial" w:hAnsi="Arial" w:cs="Arial"/>
          <w:bCs/>
          <w:i/>
          <w:sz w:val="24"/>
          <w:szCs w:val="24"/>
        </w:rPr>
        <w:t>SOŽITJE</w:t>
      </w:r>
      <w:r w:rsidRPr="009B317A">
        <w:rPr>
          <w:rFonts w:ascii="Arial" w:hAnsi="Arial" w:cs="Arial"/>
          <w:bCs/>
          <w:sz w:val="24"/>
          <w:szCs w:val="24"/>
        </w:rPr>
        <w:t xml:space="preserve"> uresničuje v družbenem okolju, ki se nenehno spreminja. </w:t>
      </w:r>
    </w:p>
    <w:p w:rsidR="003A4639" w:rsidRDefault="003A4639" w:rsidP="00937442">
      <w:pPr>
        <w:spacing w:after="0" w:line="240" w:lineRule="auto"/>
        <w:jc w:val="both"/>
        <w:rPr>
          <w:rFonts w:ascii="Arial" w:hAnsi="Arial" w:cs="Arial"/>
          <w:bCs/>
          <w:sz w:val="24"/>
          <w:szCs w:val="24"/>
        </w:rPr>
      </w:pPr>
    </w:p>
    <w:p w:rsidR="003A4639" w:rsidRPr="009B317A" w:rsidRDefault="00CC21B8" w:rsidP="00937442">
      <w:pPr>
        <w:spacing w:after="0" w:line="240" w:lineRule="auto"/>
        <w:jc w:val="both"/>
        <w:rPr>
          <w:rFonts w:ascii="Arial" w:hAnsi="Arial" w:cs="Arial"/>
          <w:sz w:val="24"/>
          <w:szCs w:val="24"/>
        </w:rPr>
      </w:pPr>
      <w:r>
        <w:rPr>
          <w:rFonts w:ascii="Arial" w:hAnsi="Arial" w:cs="Arial"/>
          <w:bCs/>
          <w:sz w:val="24"/>
          <w:szCs w:val="24"/>
        </w:rPr>
        <w:t>Tako kot do sedaj bomo skrbno spremljali</w:t>
      </w:r>
      <w:r w:rsidR="003A4639" w:rsidRPr="009B317A">
        <w:rPr>
          <w:rFonts w:ascii="Arial" w:hAnsi="Arial" w:cs="Arial"/>
          <w:bCs/>
          <w:sz w:val="24"/>
          <w:szCs w:val="24"/>
        </w:rPr>
        <w:t xml:space="preserve"> spremembe </w:t>
      </w:r>
      <w:r>
        <w:rPr>
          <w:rFonts w:ascii="Arial" w:hAnsi="Arial" w:cs="Arial"/>
          <w:bCs/>
          <w:sz w:val="24"/>
          <w:szCs w:val="24"/>
        </w:rPr>
        <w:t xml:space="preserve">na področju socialne države in to predvsem tiste, ki so neposredno vezane na življenje ljudi z motnjami v duševnem razvoju in njihovih družin. Če bodo te spremembe v njihovo korist, kot je lahko n.pr. razvoj skupnostne skrbi, jih bomo podprli. </w:t>
      </w:r>
      <w:r w:rsidR="005573A6">
        <w:rPr>
          <w:rFonts w:ascii="Arial" w:hAnsi="Arial" w:cs="Arial"/>
          <w:bCs/>
          <w:sz w:val="24"/>
          <w:szCs w:val="24"/>
        </w:rPr>
        <w:t xml:space="preserve">Ne bomo pa dovolili, da </w:t>
      </w:r>
      <w:r w:rsidR="006951E2">
        <w:rPr>
          <w:rFonts w:ascii="Arial" w:hAnsi="Arial" w:cs="Arial"/>
          <w:bCs/>
          <w:sz w:val="24"/>
          <w:szCs w:val="24"/>
        </w:rPr>
        <w:t>bi</w:t>
      </w:r>
      <w:r w:rsidR="005573A6">
        <w:rPr>
          <w:rFonts w:ascii="Arial" w:hAnsi="Arial" w:cs="Arial"/>
          <w:bCs/>
          <w:sz w:val="24"/>
          <w:szCs w:val="24"/>
        </w:rPr>
        <w:t xml:space="preserve"> </w:t>
      </w:r>
      <w:r w:rsidR="003A4639" w:rsidRPr="009B317A">
        <w:rPr>
          <w:rFonts w:ascii="Arial" w:hAnsi="Arial" w:cs="Arial"/>
          <w:sz w:val="24"/>
          <w:szCs w:val="24"/>
        </w:rPr>
        <w:t xml:space="preserve">prišlo do takih deformacij v sistemskih oblikah skrbi, ki bi bile v nasprotju z načeli našega delovanja in ki bi lahko vodile v slabšanje kakovosti življenja </w:t>
      </w:r>
      <w:r w:rsidR="005573A6">
        <w:rPr>
          <w:rFonts w:ascii="Arial" w:hAnsi="Arial" w:cs="Arial"/>
          <w:sz w:val="24"/>
          <w:szCs w:val="24"/>
        </w:rPr>
        <w:t>ljudi</w:t>
      </w:r>
      <w:r w:rsidR="003A4639" w:rsidRPr="009B317A">
        <w:rPr>
          <w:rFonts w:ascii="Arial" w:hAnsi="Arial" w:cs="Arial"/>
          <w:sz w:val="24"/>
          <w:szCs w:val="24"/>
        </w:rPr>
        <w:t xml:space="preserve"> z motnjami v duševnem razvoju in njihovih družin. Zahtevali bomo, da bodo vse politike na področju skrbi za ljudi z motnjami v duševnem razvoju in njihove družine usmerjene vključevalno in oblikovane tako, da bo</w:t>
      </w:r>
      <w:r w:rsidR="006951E2">
        <w:rPr>
          <w:rFonts w:ascii="Arial" w:hAnsi="Arial" w:cs="Arial"/>
          <w:sz w:val="24"/>
          <w:szCs w:val="24"/>
        </w:rPr>
        <w:t>do</w:t>
      </w:r>
      <w:r w:rsidR="003A4639" w:rsidRPr="009B317A">
        <w:rPr>
          <w:rFonts w:ascii="Arial" w:hAnsi="Arial" w:cs="Arial"/>
          <w:sz w:val="24"/>
          <w:szCs w:val="24"/>
        </w:rPr>
        <w:t xml:space="preserve"> v njihovo največjo korist.</w:t>
      </w:r>
    </w:p>
    <w:p w:rsidR="003A4639" w:rsidRDefault="003A4639" w:rsidP="00937442">
      <w:pPr>
        <w:spacing w:after="0" w:line="240" w:lineRule="auto"/>
      </w:pPr>
    </w:p>
    <w:p w:rsidR="003A4639" w:rsidRPr="001E2EA3" w:rsidRDefault="003A4639" w:rsidP="00937442">
      <w:pPr>
        <w:pStyle w:val="Naslov2"/>
        <w:jc w:val="left"/>
        <w:rPr>
          <w:color w:val="008000"/>
          <w:sz w:val="28"/>
          <w:szCs w:val="28"/>
        </w:rPr>
      </w:pPr>
      <w:bookmarkStart w:id="9" w:name="_Toc385489205"/>
      <w:bookmarkStart w:id="10" w:name="_Toc385494090"/>
      <w:bookmarkStart w:id="11" w:name="_Toc386689270"/>
      <w:r w:rsidRPr="001E2EA3">
        <w:rPr>
          <w:color w:val="008000"/>
          <w:sz w:val="28"/>
          <w:szCs w:val="28"/>
        </w:rPr>
        <w:t>2.2 Izobraževanj</w:t>
      </w:r>
      <w:bookmarkEnd w:id="9"/>
      <w:bookmarkEnd w:id="10"/>
      <w:r w:rsidR="00D134EB">
        <w:rPr>
          <w:color w:val="008000"/>
          <w:sz w:val="28"/>
          <w:szCs w:val="28"/>
        </w:rPr>
        <w:t>e</w:t>
      </w:r>
      <w:bookmarkEnd w:id="11"/>
    </w:p>
    <w:p w:rsidR="003A4639" w:rsidRDefault="003A4639" w:rsidP="00937442">
      <w:pPr>
        <w:pStyle w:val="esegmenth4"/>
        <w:shd w:val="clear" w:color="auto" w:fill="FFFFFF"/>
        <w:spacing w:before="0" w:beforeAutospacing="0" w:after="0" w:afterAutospacing="0"/>
        <w:rPr>
          <w:rFonts w:ascii="Arial" w:hAnsi="Arial" w:cs="Arial"/>
          <w:bCs/>
          <w:color w:val="333333"/>
        </w:rPr>
      </w:pPr>
    </w:p>
    <w:p w:rsidR="003A4639" w:rsidRPr="00567003" w:rsidRDefault="003A4639" w:rsidP="00937442">
      <w:pPr>
        <w:pStyle w:val="esegmenth4"/>
        <w:shd w:val="clear" w:color="auto" w:fill="FFFFFF"/>
        <w:spacing w:before="0" w:beforeAutospacing="0" w:after="0" w:afterAutospacing="0"/>
        <w:jc w:val="both"/>
        <w:rPr>
          <w:rFonts w:ascii="Arial" w:hAnsi="Arial" w:cs="Arial"/>
          <w:bCs/>
        </w:rPr>
      </w:pPr>
      <w:r w:rsidRPr="00567003">
        <w:rPr>
          <w:rFonts w:ascii="Arial" w:hAnsi="Arial" w:cs="Arial"/>
          <w:bCs/>
        </w:rPr>
        <w:t>V skladu s 24. členom Konvencije o pravicah invalidov</w:t>
      </w:r>
      <w:r w:rsidR="00D134EB" w:rsidRPr="00567003">
        <w:rPr>
          <w:rStyle w:val="Sprotnaopomba-sklic"/>
          <w:rFonts w:ascii="Arial" w:hAnsi="Arial" w:cs="Arial"/>
          <w:bCs/>
        </w:rPr>
        <w:footnoteReference w:id="1"/>
      </w:r>
      <w:r w:rsidRPr="00567003">
        <w:rPr>
          <w:rFonts w:ascii="Arial" w:hAnsi="Arial" w:cs="Arial"/>
          <w:bCs/>
        </w:rPr>
        <w:t xml:space="preserve"> je R Slovenija dolžna uresničevati oziroma uresničiti pravico invalidov do izobraževanja brez diskriminacije in na podlagi enakih možnosti v okviru vključujočega izobraževalnega sistema na vseh ravneh in vseživljenjskega učenja. </w:t>
      </w:r>
    </w:p>
    <w:p w:rsidR="003A4639" w:rsidRPr="00203643" w:rsidRDefault="003A4639" w:rsidP="00937442">
      <w:pPr>
        <w:pStyle w:val="esegmenth4"/>
        <w:shd w:val="clear" w:color="auto" w:fill="FFFFFF"/>
        <w:spacing w:before="0" w:beforeAutospacing="0" w:after="0" w:afterAutospacing="0"/>
        <w:jc w:val="both"/>
        <w:rPr>
          <w:rFonts w:ascii="Arial" w:hAnsi="Arial" w:cs="Arial"/>
          <w:bCs/>
          <w:color w:val="333333"/>
        </w:rPr>
      </w:pPr>
    </w:p>
    <w:p w:rsidR="003A4639" w:rsidRDefault="003A4639" w:rsidP="00937442">
      <w:pPr>
        <w:spacing w:after="0" w:line="240" w:lineRule="auto"/>
        <w:jc w:val="both"/>
        <w:rPr>
          <w:rFonts w:ascii="Arial" w:hAnsi="Arial" w:cs="Arial"/>
          <w:sz w:val="24"/>
          <w:szCs w:val="24"/>
        </w:rPr>
      </w:pPr>
      <w:r w:rsidRPr="00203643">
        <w:rPr>
          <w:rFonts w:ascii="Arial" w:hAnsi="Arial" w:cs="Arial"/>
          <w:sz w:val="24"/>
          <w:szCs w:val="24"/>
        </w:rPr>
        <w:t xml:space="preserve">Sistem </w:t>
      </w:r>
      <w:proofErr w:type="spellStart"/>
      <w:r w:rsidRPr="00203643">
        <w:rPr>
          <w:rFonts w:ascii="Arial" w:hAnsi="Arial" w:cs="Arial"/>
          <w:sz w:val="24"/>
          <w:szCs w:val="24"/>
        </w:rPr>
        <w:t>večdisciplinarne</w:t>
      </w:r>
      <w:proofErr w:type="spellEnd"/>
      <w:r w:rsidRPr="00203643">
        <w:rPr>
          <w:rFonts w:ascii="Arial" w:hAnsi="Arial" w:cs="Arial"/>
          <w:sz w:val="24"/>
          <w:szCs w:val="24"/>
        </w:rPr>
        <w:t xml:space="preserve"> in trajne zgodnje obravnave otrok z motnjami v duševnem razvoju še vedno ni v celoti zaživel. Če pa že, poteka predvsem v obliki zdravstvene obravnave, medtem ko so </w:t>
      </w:r>
      <w:r w:rsidR="005573A6">
        <w:rPr>
          <w:rFonts w:ascii="Arial" w:hAnsi="Arial" w:cs="Arial"/>
          <w:sz w:val="24"/>
          <w:szCs w:val="24"/>
        </w:rPr>
        <w:t>socialni</w:t>
      </w:r>
      <w:r w:rsidRPr="00203643">
        <w:rPr>
          <w:rFonts w:ascii="Arial" w:hAnsi="Arial" w:cs="Arial"/>
          <w:sz w:val="24"/>
          <w:szCs w:val="24"/>
        </w:rPr>
        <w:t xml:space="preserve"> vidiki bolj ali manj zapostavljeni. </w:t>
      </w:r>
      <w:r>
        <w:rPr>
          <w:rFonts w:ascii="Arial" w:hAnsi="Arial" w:cs="Arial"/>
          <w:sz w:val="24"/>
          <w:szCs w:val="24"/>
        </w:rPr>
        <w:t>Problematična je tudi dostopnost razvojnih vrtcev oziroma razvojnih oddelkov v vrtcih. Zato starši ponekod nimajo izbire, da bi lahko vpisali otroka v vrtec, ki bo otroku v največjo korist. Vse to povzroča</w:t>
      </w:r>
      <w:r w:rsidRPr="00203643">
        <w:rPr>
          <w:rFonts w:ascii="Arial" w:hAnsi="Arial" w:cs="Arial"/>
          <w:sz w:val="24"/>
          <w:szCs w:val="24"/>
        </w:rPr>
        <w:t xml:space="preserve"> težav</w:t>
      </w:r>
      <w:r>
        <w:rPr>
          <w:rFonts w:ascii="Arial" w:hAnsi="Arial" w:cs="Arial"/>
          <w:sz w:val="24"/>
          <w:szCs w:val="24"/>
        </w:rPr>
        <w:t>e</w:t>
      </w:r>
      <w:r w:rsidRPr="00203643">
        <w:rPr>
          <w:rFonts w:ascii="Arial" w:hAnsi="Arial" w:cs="Arial"/>
          <w:sz w:val="24"/>
          <w:szCs w:val="24"/>
        </w:rPr>
        <w:t xml:space="preserve"> pri usmerjanju otrok v izobraževalne programe. S tem, da otroke usmerjajo v </w:t>
      </w:r>
      <w:r w:rsidR="005573A6">
        <w:rPr>
          <w:rFonts w:ascii="Arial" w:hAnsi="Arial" w:cs="Arial"/>
          <w:sz w:val="24"/>
          <w:szCs w:val="24"/>
        </w:rPr>
        <w:t xml:space="preserve">zanje </w:t>
      </w:r>
      <w:r w:rsidRPr="00203643">
        <w:rPr>
          <w:rFonts w:ascii="Arial" w:hAnsi="Arial" w:cs="Arial"/>
          <w:sz w:val="24"/>
          <w:szCs w:val="24"/>
        </w:rPr>
        <w:t xml:space="preserve">primerne in prilagojene vzgojno izobraževalne programe, se povečuje delež (iz)ločenih - </w:t>
      </w:r>
      <w:proofErr w:type="spellStart"/>
      <w:r w:rsidRPr="00203643">
        <w:rPr>
          <w:rFonts w:ascii="Arial" w:hAnsi="Arial" w:cs="Arial"/>
          <w:sz w:val="24"/>
          <w:szCs w:val="24"/>
        </w:rPr>
        <w:t>segregiranih</w:t>
      </w:r>
      <w:proofErr w:type="spellEnd"/>
      <w:r w:rsidRPr="00203643">
        <w:rPr>
          <w:rFonts w:ascii="Arial" w:hAnsi="Arial" w:cs="Arial"/>
          <w:sz w:val="24"/>
          <w:szCs w:val="24"/>
        </w:rPr>
        <w:t xml:space="preserve"> - otrok z motnjami v duševnem razvoju, saj se programi z nižjimi standardi izvajajo večinoma v ločenih, </w:t>
      </w:r>
      <w:proofErr w:type="spellStart"/>
      <w:r w:rsidRPr="00203643">
        <w:rPr>
          <w:rFonts w:ascii="Arial" w:hAnsi="Arial" w:cs="Arial"/>
          <w:sz w:val="24"/>
          <w:szCs w:val="24"/>
        </w:rPr>
        <w:t>segregiranih</w:t>
      </w:r>
      <w:proofErr w:type="spellEnd"/>
      <w:r w:rsidRPr="00203643">
        <w:rPr>
          <w:rFonts w:ascii="Arial" w:hAnsi="Arial" w:cs="Arial"/>
          <w:sz w:val="24"/>
          <w:szCs w:val="24"/>
        </w:rPr>
        <w:t xml:space="preserve"> oblikah vzgoje in izobraževanja. </w:t>
      </w:r>
      <w:r w:rsidR="00D134EB">
        <w:rPr>
          <w:rFonts w:ascii="Arial" w:hAnsi="Arial" w:cs="Arial"/>
          <w:sz w:val="24"/>
          <w:szCs w:val="24"/>
        </w:rPr>
        <w:t xml:space="preserve">Dodatne težave povzroča tudi sam postopek usmerjanja, ki poteka v skladu z določili Zakona o usmerjanju otrok s posebnimi potrebami. Zato bomo postopke usmerjanja skrbno spremljali in predlagali </w:t>
      </w:r>
      <w:r w:rsidR="00996B0C">
        <w:rPr>
          <w:rFonts w:ascii="Arial" w:hAnsi="Arial" w:cs="Arial"/>
          <w:sz w:val="24"/>
          <w:szCs w:val="24"/>
        </w:rPr>
        <w:t xml:space="preserve">ustrezne </w:t>
      </w:r>
      <w:r w:rsidR="00D134EB">
        <w:rPr>
          <w:rFonts w:ascii="Arial" w:hAnsi="Arial" w:cs="Arial"/>
          <w:sz w:val="24"/>
          <w:szCs w:val="24"/>
        </w:rPr>
        <w:t>spremembe</w:t>
      </w:r>
      <w:r w:rsidR="00996B0C">
        <w:rPr>
          <w:rFonts w:ascii="Arial" w:hAnsi="Arial" w:cs="Arial"/>
          <w:sz w:val="24"/>
          <w:szCs w:val="24"/>
        </w:rPr>
        <w:t xml:space="preserve"> zakonodaje na tem področju, da bodo postopki zasnovani in izpeljani v največjo korist otrok. </w:t>
      </w:r>
    </w:p>
    <w:p w:rsidR="003A4639" w:rsidRDefault="003A4639" w:rsidP="00937442">
      <w:pPr>
        <w:spacing w:after="0" w:line="240" w:lineRule="auto"/>
        <w:rPr>
          <w:rFonts w:ascii="Arial" w:hAnsi="Arial" w:cs="Arial"/>
          <w:sz w:val="24"/>
          <w:szCs w:val="24"/>
        </w:rPr>
      </w:pPr>
    </w:p>
    <w:p w:rsidR="003A4639" w:rsidRPr="00203643" w:rsidRDefault="003A4639" w:rsidP="00937442">
      <w:pPr>
        <w:pStyle w:val="esegmenth4"/>
        <w:shd w:val="clear" w:color="auto" w:fill="FFFFFF"/>
        <w:spacing w:before="0" w:beforeAutospacing="0" w:after="0" w:afterAutospacing="0"/>
        <w:jc w:val="both"/>
        <w:rPr>
          <w:rFonts w:ascii="Arial" w:hAnsi="Arial" w:cs="Arial"/>
        </w:rPr>
      </w:pPr>
      <w:r w:rsidRPr="00203643">
        <w:rPr>
          <w:rFonts w:ascii="Arial" w:hAnsi="Arial" w:cs="Arial"/>
        </w:rPr>
        <w:t xml:space="preserve">V veliko državah </w:t>
      </w:r>
      <w:r>
        <w:rPr>
          <w:rFonts w:ascii="Arial" w:hAnsi="Arial" w:cs="Arial"/>
        </w:rPr>
        <w:t>v EU in tudi drugod</w:t>
      </w:r>
      <w:r w:rsidRPr="00203643">
        <w:rPr>
          <w:rFonts w:ascii="Arial" w:hAnsi="Arial" w:cs="Arial"/>
        </w:rPr>
        <w:t xml:space="preserve"> se različni prilagojeni oziroma posebni programi </w:t>
      </w:r>
      <w:r>
        <w:rPr>
          <w:rFonts w:ascii="Arial" w:hAnsi="Arial" w:cs="Arial"/>
        </w:rPr>
        <w:t>vzgoje in izobraževanja izvajajo v okviru večinskih šol v lokalnih skupnostih.</w:t>
      </w:r>
      <w:r w:rsidRPr="00203643">
        <w:rPr>
          <w:rFonts w:ascii="Arial" w:hAnsi="Arial" w:cs="Arial"/>
        </w:rPr>
        <w:t xml:space="preserve"> Tudi pri nas je že kar nekaj takih primerov. Zato lahko zahtevamo, da to postane splošna praksa. </w:t>
      </w:r>
      <w:r>
        <w:rPr>
          <w:rFonts w:ascii="Arial" w:hAnsi="Arial" w:cs="Arial"/>
        </w:rPr>
        <w:t>Zav</w:t>
      </w:r>
      <w:r w:rsidRPr="00203643">
        <w:rPr>
          <w:rFonts w:ascii="Arial" w:hAnsi="Arial" w:cs="Arial"/>
        </w:rPr>
        <w:t>zemali se bomo</w:t>
      </w:r>
      <w:r>
        <w:rPr>
          <w:rFonts w:ascii="Arial" w:hAnsi="Arial" w:cs="Arial"/>
        </w:rPr>
        <w:t xml:space="preserve"> torej </w:t>
      </w:r>
      <w:r w:rsidRPr="00203643">
        <w:rPr>
          <w:rFonts w:ascii="Arial" w:hAnsi="Arial" w:cs="Arial"/>
        </w:rPr>
        <w:t>za to, da bosta vzgoja in</w:t>
      </w:r>
      <w:r>
        <w:rPr>
          <w:rFonts w:ascii="Arial" w:hAnsi="Arial" w:cs="Arial"/>
        </w:rPr>
        <w:t xml:space="preserve"> izobraževanje otrokom z zmernimi, težjimi, težkimi </w:t>
      </w:r>
      <w:r w:rsidR="00996B0C">
        <w:rPr>
          <w:rFonts w:ascii="Arial" w:hAnsi="Arial" w:cs="Arial"/>
        </w:rPr>
        <w:t xml:space="preserve">in kombiniranimi </w:t>
      </w:r>
      <w:r>
        <w:rPr>
          <w:rFonts w:ascii="Arial" w:hAnsi="Arial" w:cs="Arial"/>
        </w:rPr>
        <w:t>motnjami v duševnem razvoju</w:t>
      </w:r>
      <w:r w:rsidRPr="00203643">
        <w:rPr>
          <w:rFonts w:ascii="Arial" w:hAnsi="Arial" w:cs="Arial"/>
        </w:rPr>
        <w:t xml:space="preserve"> dostopna v skupnosti, v kateri živijo.</w:t>
      </w:r>
      <w:r>
        <w:rPr>
          <w:rFonts w:ascii="Arial" w:hAnsi="Arial" w:cs="Arial"/>
        </w:rPr>
        <w:t xml:space="preserve"> Da pa bosta vzgoja in izobraževanje v največjo korist teh otrok </w:t>
      </w:r>
      <w:r w:rsidRPr="00203643">
        <w:rPr>
          <w:rFonts w:ascii="Arial" w:hAnsi="Arial" w:cs="Arial"/>
        </w:rPr>
        <w:t xml:space="preserve">bomo vztrajali, da se bo vsak otrok izobraževal po zanj pripravljenem individualiziranem programu vzgoje in izobraževanja in da bodo pri sestavljanju tega programa kot enakopravni partnerji sodelovali tudi starši. To še posebej velja </w:t>
      </w:r>
      <w:r w:rsidR="005573A6">
        <w:rPr>
          <w:rFonts w:ascii="Arial" w:hAnsi="Arial" w:cs="Arial"/>
        </w:rPr>
        <w:t>v primeru mladostnikov in mlajših odraslih</w:t>
      </w:r>
      <w:r w:rsidRPr="00203643">
        <w:rPr>
          <w:rFonts w:ascii="Arial" w:hAnsi="Arial" w:cs="Arial"/>
        </w:rPr>
        <w:t xml:space="preserve">, ki se v posebnem programu šolajo do 26. leta. </w:t>
      </w:r>
    </w:p>
    <w:p w:rsidR="003A4639" w:rsidRDefault="003A4639" w:rsidP="00937442">
      <w:pPr>
        <w:pStyle w:val="esegmenth4"/>
        <w:shd w:val="clear" w:color="auto" w:fill="FFFFFF"/>
        <w:spacing w:before="0" w:beforeAutospacing="0" w:after="0" w:afterAutospacing="0"/>
        <w:jc w:val="both"/>
        <w:rPr>
          <w:rFonts w:ascii="Arial" w:hAnsi="Arial" w:cs="Arial"/>
        </w:rPr>
      </w:pPr>
    </w:p>
    <w:p w:rsidR="003A4639" w:rsidRDefault="003A4639" w:rsidP="00937442">
      <w:pPr>
        <w:pStyle w:val="esegmenth4"/>
        <w:shd w:val="clear" w:color="auto" w:fill="FFFFFF"/>
        <w:spacing w:before="0" w:beforeAutospacing="0" w:after="0" w:afterAutospacing="0"/>
        <w:jc w:val="both"/>
        <w:rPr>
          <w:rFonts w:ascii="Arial" w:hAnsi="Arial" w:cs="Arial"/>
        </w:rPr>
      </w:pPr>
      <w:proofErr w:type="spellStart"/>
      <w:r>
        <w:rPr>
          <w:rFonts w:ascii="Arial" w:hAnsi="Arial" w:cs="Arial"/>
        </w:rPr>
        <w:t>Vseživljenjskost</w:t>
      </w:r>
      <w:proofErr w:type="spellEnd"/>
      <w:r>
        <w:rPr>
          <w:rFonts w:ascii="Arial" w:hAnsi="Arial" w:cs="Arial"/>
        </w:rPr>
        <w:t xml:space="preserve"> učenja odraslih z motnjami v duševnem razvoju še ni sistemsko umeščena v vzgojno-izobraževalno politiko. Zaradi tega je ta skupina ljudi diskriminirana tudi na področju kontinuitete učenja tekom vseh ži</w:t>
      </w:r>
      <w:r w:rsidR="006951E2">
        <w:rPr>
          <w:rFonts w:ascii="Arial" w:hAnsi="Arial" w:cs="Arial"/>
        </w:rPr>
        <w:t>vljenjskih obdobij. Zato bomo s</w:t>
      </w:r>
      <w:r>
        <w:rPr>
          <w:rFonts w:ascii="Arial" w:hAnsi="Arial" w:cs="Arial"/>
        </w:rPr>
        <w:t xml:space="preserve">podbujali strokovno vsebinsko razpravo o primernih oblikah in metodah vseživljenjskega učenja odraslih ljudi z motnjami v duševnem razvoju. Hkrati bomo zahtevali, da se to področje ustrezno sistemsko umesti v vzgojno izobraževalno politiko in enakovredno in enakopravno sistemsko uredi (zakonodaja, financiranje, mreža izvajalcev in programov). </w:t>
      </w:r>
    </w:p>
    <w:p w:rsidR="003A4639" w:rsidRDefault="003A4639" w:rsidP="00937442">
      <w:pPr>
        <w:pStyle w:val="Naslov2"/>
        <w:jc w:val="left"/>
        <w:rPr>
          <w:sz w:val="28"/>
          <w:szCs w:val="28"/>
          <w:shd w:val="clear" w:color="auto" w:fill="FFFFFF"/>
        </w:rPr>
      </w:pPr>
    </w:p>
    <w:p w:rsidR="003A4639" w:rsidRPr="001E2EA3" w:rsidRDefault="003A4639" w:rsidP="00937442">
      <w:pPr>
        <w:pStyle w:val="Naslov2"/>
        <w:jc w:val="left"/>
        <w:rPr>
          <w:color w:val="008000"/>
          <w:sz w:val="28"/>
          <w:szCs w:val="28"/>
          <w:shd w:val="clear" w:color="auto" w:fill="FFFFFF"/>
        </w:rPr>
      </w:pPr>
      <w:bookmarkStart w:id="12" w:name="_Toc385489206"/>
      <w:bookmarkStart w:id="13" w:name="_Toc385494091"/>
      <w:bookmarkStart w:id="14" w:name="_Toc386689271"/>
      <w:r w:rsidRPr="001E2EA3">
        <w:rPr>
          <w:color w:val="008000"/>
          <w:sz w:val="28"/>
          <w:szCs w:val="28"/>
          <w:shd w:val="clear" w:color="auto" w:fill="FFFFFF"/>
        </w:rPr>
        <w:t xml:space="preserve">2.3 </w:t>
      </w:r>
      <w:r w:rsidR="005573A6">
        <w:rPr>
          <w:color w:val="008000"/>
          <w:sz w:val="28"/>
          <w:szCs w:val="28"/>
          <w:shd w:val="clear" w:color="auto" w:fill="FFFFFF"/>
        </w:rPr>
        <w:t>Uresničevanje Akcijskega</w:t>
      </w:r>
      <w:r w:rsidRPr="001E2EA3">
        <w:rPr>
          <w:color w:val="008000"/>
          <w:sz w:val="28"/>
          <w:szCs w:val="28"/>
          <w:shd w:val="clear" w:color="auto" w:fill="FFFFFF"/>
        </w:rPr>
        <w:t xml:space="preserve"> program</w:t>
      </w:r>
      <w:r w:rsidR="005573A6">
        <w:rPr>
          <w:color w:val="008000"/>
          <w:sz w:val="28"/>
          <w:szCs w:val="28"/>
          <w:shd w:val="clear" w:color="auto" w:fill="FFFFFF"/>
        </w:rPr>
        <w:t>a</w:t>
      </w:r>
      <w:r w:rsidRPr="001E2EA3">
        <w:rPr>
          <w:color w:val="008000"/>
          <w:sz w:val="28"/>
          <w:szCs w:val="28"/>
          <w:shd w:val="clear" w:color="auto" w:fill="FFFFFF"/>
        </w:rPr>
        <w:t xml:space="preserve"> za invalide 2014-2021</w:t>
      </w:r>
      <w:bookmarkEnd w:id="12"/>
      <w:bookmarkEnd w:id="13"/>
      <w:bookmarkEnd w:id="14"/>
    </w:p>
    <w:p w:rsidR="003A4639" w:rsidRPr="001E2EA3" w:rsidRDefault="003A4639" w:rsidP="00937442">
      <w:pPr>
        <w:spacing w:after="0" w:line="240" w:lineRule="auto"/>
        <w:jc w:val="both"/>
        <w:rPr>
          <w:rFonts w:ascii="Arial" w:hAnsi="Arial" w:cs="Arial"/>
          <w:color w:val="008000"/>
          <w:sz w:val="24"/>
          <w:szCs w:val="24"/>
          <w:lang w:eastAsia="sl-SI"/>
        </w:rPr>
      </w:pPr>
    </w:p>
    <w:p w:rsidR="003A4639" w:rsidRPr="001B4B7F" w:rsidRDefault="005573A6" w:rsidP="00937442">
      <w:pPr>
        <w:spacing w:after="0" w:line="240" w:lineRule="auto"/>
        <w:jc w:val="both"/>
        <w:rPr>
          <w:rFonts w:ascii="Arial" w:hAnsi="Arial" w:cs="Arial"/>
          <w:sz w:val="24"/>
          <w:szCs w:val="24"/>
          <w:lang w:eastAsia="sl-SI"/>
        </w:rPr>
      </w:pPr>
      <w:r>
        <w:rPr>
          <w:rFonts w:ascii="Arial" w:hAnsi="Arial" w:cs="Arial"/>
          <w:sz w:val="24"/>
          <w:szCs w:val="24"/>
          <w:lang w:eastAsia="sl-SI"/>
        </w:rPr>
        <w:t>Pri spremljanju</w:t>
      </w:r>
      <w:r w:rsidR="003A4639" w:rsidRPr="001B4B7F">
        <w:rPr>
          <w:rFonts w:ascii="Arial" w:hAnsi="Arial" w:cs="Arial"/>
          <w:sz w:val="24"/>
          <w:szCs w:val="24"/>
          <w:lang w:eastAsia="sl-SI"/>
        </w:rPr>
        <w:t xml:space="preserve"> uresničevanja Akcijskega programa za invalide v obdobju 2014-2021</w:t>
      </w:r>
      <w:r w:rsidR="00996B0C">
        <w:rPr>
          <w:rStyle w:val="Sprotnaopomba-sklic"/>
          <w:rFonts w:ascii="Arial" w:hAnsi="Arial" w:cs="Arial"/>
          <w:sz w:val="24"/>
          <w:szCs w:val="24"/>
          <w:lang w:eastAsia="sl-SI"/>
        </w:rPr>
        <w:footnoteReference w:id="2"/>
      </w:r>
      <w:r w:rsidR="003A4639" w:rsidRPr="001B4B7F">
        <w:rPr>
          <w:rFonts w:ascii="Arial" w:hAnsi="Arial" w:cs="Arial"/>
          <w:sz w:val="24"/>
          <w:szCs w:val="24"/>
          <w:lang w:eastAsia="sl-SI"/>
        </w:rPr>
        <w:t xml:space="preserve"> </w:t>
      </w:r>
      <w:r w:rsidR="006951E2">
        <w:rPr>
          <w:rFonts w:ascii="Arial" w:hAnsi="Arial" w:cs="Arial"/>
          <w:sz w:val="24"/>
          <w:szCs w:val="24"/>
          <w:lang w:eastAsia="sl-SI"/>
        </w:rPr>
        <w:t xml:space="preserve">se </w:t>
      </w:r>
      <w:r w:rsidR="003A4639" w:rsidRPr="001B4B7F">
        <w:rPr>
          <w:rFonts w:ascii="Arial" w:hAnsi="Arial" w:cs="Arial"/>
          <w:sz w:val="24"/>
          <w:szCs w:val="24"/>
          <w:lang w:eastAsia="sl-SI"/>
        </w:rPr>
        <w:t xml:space="preserve">bomo osredotočili na tista področja, pri katerih potrebe in interesi ljudi z motnjami v duševnem razvoju do sedaj niso bili ustrezno upoštevani ali pa so bili sploh spregledani, in sicer:  </w:t>
      </w:r>
    </w:p>
    <w:p w:rsidR="003A4639" w:rsidRPr="009D3510" w:rsidRDefault="003A4639" w:rsidP="00996B0C">
      <w:pPr>
        <w:pStyle w:val="Odstavekseznama"/>
        <w:numPr>
          <w:ilvl w:val="0"/>
          <w:numId w:val="18"/>
        </w:numPr>
        <w:spacing w:after="0" w:line="240" w:lineRule="auto"/>
        <w:jc w:val="both"/>
        <w:rPr>
          <w:rFonts w:ascii="Arial" w:hAnsi="Arial" w:cs="Arial"/>
          <w:sz w:val="24"/>
          <w:szCs w:val="24"/>
          <w:lang w:eastAsia="sl-SI"/>
        </w:rPr>
      </w:pPr>
      <w:r w:rsidRPr="009D3510">
        <w:rPr>
          <w:rFonts w:ascii="Arial" w:hAnsi="Arial" w:cs="Arial"/>
          <w:sz w:val="24"/>
          <w:szCs w:val="24"/>
          <w:lang w:eastAsia="sl-SI"/>
        </w:rPr>
        <w:t>sistematičnost pri oblikovanju ukrepov za odstranjevanje ovir za polnopravno udeležbo (enakost možnosti) ljudi z motnjami v duševnem razvoju na ravni lokalne skupnosti in družbe;</w:t>
      </w:r>
    </w:p>
    <w:p w:rsidR="003A4639" w:rsidRPr="009D3510" w:rsidRDefault="003A4639" w:rsidP="00996B0C">
      <w:pPr>
        <w:pStyle w:val="Odstavekseznama"/>
        <w:numPr>
          <w:ilvl w:val="0"/>
          <w:numId w:val="18"/>
        </w:numPr>
        <w:spacing w:after="0" w:line="240" w:lineRule="auto"/>
        <w:jc w:val="both"/>
        <w:rPr>
          <w:rFonts w:ascii="Arial" w:hAnsi="Arial" w:cs="Arial"/>
          <w:sz w:val="24"/>
          <w:szCs w:val="24"/>
          <w:lang w:eastAsia="sl-SI"/>
        </w:rPr>
      </w:pPr>
      <w:r w:rsidRPr="009D3510">
        <w:rPr>
          <w:rFonts w:ascii="Arial" w:hAnsi="Arial" w:cs="Arial"/>
          <w:sz w:val="24"/>
          <w:szCs w:val="24"/>
          <w:lang w:eastAsia="sl-SI"/>
        </w:rPr>
        <w:t>preventiva in ukrepi proti diskriminaciji ljudi z motnjami v duševnem razvoju, ki zagotavljajo dostop do temeljnih pravic, kot so npr. ohranjanje plodnosti, sklepanje zakonske zveze, ustvarjanje družine;</w:t>
      </w:r>
    </w:p>
    <w:p w:rsidR="003A4639" w:rsidRPr="009D3510" w:rsidRDefault="003A4639" w:rsidP="00996B0C">
      <w:pPr>
        <w:pStyle w:val="Odstavekseznama"/>
        <w:numPr>
          <w:ilvl w:val="0"/>
          <w:numId w:val="18"/>
        </w:numPr>
        <w:spacing w:after="0" w:line="240" w:lineRule="auto"/>
        <w:jc w:val="both"/>
        <w:rPr>
          <w:rFonts w:ascii="Arial" w:hAnsi="Arial" w:cs="Arial"/>
          <w:color w:val="000000"/>
          <w:sz w:val="24"/>
          <w:szCs w:val="24"/>
          <w:lang w:eastAsia="sl-SI"/>
        </w:rPr>
      </w:pPr>
      <w:r w:rsidRPr="009D3510">
        <w:rPr>
          <w:rFonts w:ascii="Arial" w:hAnsi="Arial" w:cs="Arial"/>
          <w:color w:val="000000"/>
          <w:sz w:val="24"/>
          <w:szCs w:val="24"/>
          <w:lang w:eastAsia="sl-SI"/>
        </w:rPr>
        <w:t>zagotavljanje partnerstva z ljudmi z motnjami v duševnem razvoju in njihovimi družinami pri načrtovanju, izbiri, izvajanju, nadziranju in ovrednotenju projektov, ki se bodo financirali iz strukturnih skladov Evropske unije;</w:t>
      </w:r>
    </w:p>
    <w:p w:rsidR="003A4639" w:rsidRPr="009D3510" w:rsidRDefault="003A4639" w:rsidP="00996B0C">
      <w:pPr>
        <w:pStyle w:val="Odstavekseznama"/>
        <w:numPr>
          <w:ilvl w:val="0"/>
          <w:numId w:val="18"/>
        </w:numPr>
        <w:spacing w:after="0" w:line="240" w:lineRule="auto"/>
        <w:jc w:val="both"/>
        <w:rPr>
          <w:rFonts w:ascii="Arial" w:hAnsi="Arial" w:cs="Arial"/>
          <w:color w:val="000000"/>
          <w:sz w:val="24"/>
          <w:szCs w:val="24"/>
          <w:lang w:eastAsia="sl-SI"/>
        </w:rPr>
      </w:pPr>
      <w:r w:rsidRPr="009D3510">
        <w:rPr>
          <w:rFonts w:ascii="Arial" w:hAnsi="Arial" w:cs="Arial"/>
          <w:color w:val="000000"/>
          <w:sz w:val="24"/>
          <w:szCs w:val="24"/>
          <w:lang w:eastAsia="sl-SI"/>
        </w:rPr>
        <w:t>skrb za potrebe družinskih pomočnikov, kot tudi neplačanih oskrbovalcev invalidov (zdravstveno in invalidsko zavarovanje, zagotavljanje letnega poči</w:t>
      </w:r>
      <w:r w:rsidR="005573A6">
        <w:rPr>
          <w:rFonts w:ascii="Arial" w:hAnsi="Arial" w:cs="Arial"/>
          <w:color w:val="000000"/>
          <w:sz w:val="24"/>
          <w:szCs w:val="24"/>
          <w:lang w:eastAsia="sl-SI"/>
        </w:rPr>
        <w:t>tka oziroma dopusta</w:t>
      </w:r>
      <w:r w:rsidRPr="009D3510">
        <w:rPr>
          <w:rFonts w:ascii="Arial" w:hAnsi="Arial" w:cs="Arial"/>
          <w:color w:val="000000"/>
          <w:sz w:val="24"/>
          <w:szCs w:val="24"/>
          <w:lang w:eastAsia="sl-SI"/>
        </w:rPr>
        <w:t>, strokovno izpopolnjevanje, pokrivanje materialnih stroškov v zvezi z opravljanjem obvez oskrbovanja, pomoč ostarelim oskrbovalcem, ko se končajo njihove obveze, it</w:t>
      </w:r>
      <w:r w:rsidR="006951E2">
        <w:rPr>
          <w:rFonts w:ascii="Arial" w:hAnsi="Arial" w:cs="Arial"/>
          <w:color w:val="000000"/>
          <w:sz w:val="24"/>
          <w:szCs w:val="24"/>
          <w:lang w:eastAsia="sl-SI"/>
        </w:rPr>
        <w:t>n</w:t>
      </w:r>
      <w:r w:rsidRPr="009D3510">
        <w:rPr>
          <w:rFonts w:ascii="Arial" w:hAnsi="Arial" w:cs="Arial"/>
          <w:color w:val="000000"/>
          <w:sz w:val="24"/>
          <w:szCs w:val="24"/>
          <w:lang w:eastAsia="sl-SI"/>
        </w:rPr>
        <w:t xml:space="preserve">.). </w:t>
      </w:r>
    </w:p>
    <w:p w:rsidR="003A4639" w:rsidRDefault="003A4639" w:rsidP="00937442">
      <w:pPr>
        <w:spacing w:after="0" w:line="240" w:lineRule="auto"/>
        <w:contextualSpacing/>
        <w:jc w:val="both"/>
        <w:rPr>
          <w:rFonts w:ascii="Arial" w:hAnsi="Arial" w:cs="Arial"/>
          <w:color w:val="000000"/>
          <w:sz w:val="24"/>
          <w:szCs w:val="24"/>
          <w:lang w:eastAsia="sl-SI"/>
        </w:rPr>
      </w:pPr>
    </w:p>
    <w:p w:rsidR="003A4639" w:rsidRDefault="003A4639" w:rsidP="00937442">
      <w:pPr>
        <w:spacing w:after="0" w:line="240" w:lineRule="auto"/>
        <w:contextualSpacing/>
        <w:jc w:val="both"/>
        <w:rPr>
          <w:rFonts w:ascii="Arial" w:hAnsi="Arial" w:cs="Arial"/>
          <w:color w:val="000000"/>
          <w:sz w:val="24"/>
          <w:szCs w:val="24"/>
          <w:lang w:eastAsia="sl-SI"/>
        </w:rPr>
      </w:pPr>
      <w:r>
        <w:rPr>
          <w:rFonts w:ascii="Arial" w:hAnsi="Arial" w:cs="Arial"/>
          <w:color w:val="000000"/>
          <w:sz w:val="24"/>
          <w:szCs w:val="24"/>
          <w:lang w:eastAsia="sl-SI"/>
        </w:rPr>
        <w:t xml:space="preserve">Posebno pozornost bomo namenili strokovnim in izvedbenim rešitvam na področju usposabljanja ljudi z zmernimi motnjami v duševnem razvoju za vstop na trg dela  oziroma zagotavljanju njihove konkurenčnosti na njem. Pri tem bo v ospredju zagotavljanje varne fleksibilnosti za to skupino potencialnih delojemalcev. Po drugi strani bomo podpirali razvoj socialnega podjetništva kot obliko </w:t>
      </w:r>
      <w:r w:rsidRPr="00173FAB">
        <w:rPr>
          <w:rFonts w:ascii="Arial" w:hAnsi="Arial" w:cs="Arial"/>
          <w:color w:val="000000"/>
          <w:sz w:val="24"/>
          <w:szCs w:val="24"/>
          <w:lang w:eastAsia="sl-SI"/>
        </w:rPr>
        <w:t>podjetništva, ki krepi družbeno solidarnost, spodbuja sodelovanje ljudi in prostovoljsko delo.</w:t>
      </w:r>
      <w:r>
        <w:rPr>
          <w:rFonts w:ascii="Arial" w:hAnsi="Arial" w:cs="Arial"/>
          <w:color w:val="000000"/>
          <w:sz w:val="24"/>
          <w:szCs w:val="24"/>
          <w:lang w:eastAsia="sl-SI"/>
        </w:rPr>
        <w:t xml:space="preserve"> Za nas bodo zanimiva socialna podjetja, ki se ukvarjajo z dejavnostmi, ki omogočajo zaposlitev ali pa smiselne delovne aktivnosti ljudi z motnjami v duševnem razvoju, kot so  ohranjanje narave, urejanje in varstvo okolja ter zaščita živali, ekološka pridelava hrane, turizem in gostinstvo, trgovina na drobno in podobno.</w:t>
      </w:r>
    </w:p>
    <w:p w:rsidR="003A4639" w:rsidRDefault="003A4639" w:rsidP="00937442">
      <w:pPr>
        <w:spacing w:after="0" w:line="240" w:lineRule="auto"/>
        <w:contextualSpacing/>
        <w:jc w:val="both"/>
        <w:rPr>
          <w:rFonts w:ascii="Arial" w:hAnsi="Arial" w:cs="Arial"/>
          <w:color w:val="000000"/>
          <w:sz w:val="24"/>
          <w:szCs w:val="24"/>
          <w:lang w:eastAsia="sl-SI"/>
        </w:rPr>
      </w:pPr>
    </w:p>
    <w:p w:rsidR="003A4639" w:rsidRPr="001E2EA3" w:rsidRDefault="003A4639" w:rsidP="00937442">
      <w:pPr>
        <w:pStyle w:val="Naslov2"/>
        <w:jc w:val="left"/>
        <w:rPr>
          <w:color w:val="008000"/>
          <w:sz w:val="28"/>
          <w:szCs w:val="28"/>
        </w:rPr>
      </w:pPr>
      <w:bookmarkStart w:id="15" w:name="_Toc385489207"/>
      <w:bookmarkStart w:id="16" w:name="_Toc385494092"/>
      <w:bookmarkStart w:id="17" w:name="_Toc386689272"/>
      <w:r w:rsidRPr="001E2EA3">
        <w:rPr>
          <w:color w:val="008000"/>
          <w:sz w:val="28"/>
          <w:szCs w:val="28"/>
        </w:rPr>
        <w:t xml:space="preserve">2.4 Pravna </w:t>
      </w:r>
      <w:proofErr w:type="spellStart"/>
      <w:r w:rsidRPr="001E2EA3">
        <w:rPr>
          <w:color w:val="008000"/>
          <w:sz w:val="28"/>
          <w:szCs w:val="28"/>
        </w:rPr>
        <w:t>opolnomočenost</w:t>
      </w:r>
      <w:proofErr w:type="spellEnd"/>
      <w:r w:rsidRPr="001E2EA3">
        <w:rPr>
          <w:color w:val="008000"/>
          <w:sz w:val="28"/>
          <w:szCs w:val="28"/>
        </w:rPr>
        <w:t xml:space="preserve"> ljudi z motnjami v duševnem razvoju</w:t>
      </w:r>
      <w:bookmarkEnd w:id="15"/>
      <w:bookmarkEnd w:id="16"/>
      <w:bookmarkEnd w:id="17"/>
    </w:p>
    <w:p w:rsidR="003A4639" w:rsidRDefault="003A4639" w:rsidP="00937442">
      <w:pPr>
        <w:spacing w:after="0" w:line="240" w:lineRule="auto"/>
        <w:contextualSpacing/>
        <w:jc w:val="both"/>
        <w:rPr>
          <w:rFonts w:ascii="Arial" w:hAnsi="Arial" w:cs="Arial"/>
          <w:color w:val="000000"/>
          <w:sz w:val="24"/>
          <w:szCs w:val="24"/>
          <w:lang w:eastAsia="sl-SI"/>
        </w:rPr>
      </w:pPr>
    </w:p>
    <w:p w:rsidR="003A4639" w:rsidRPr="00567003" w:rsidRDefault="003A4639" w:rsidP="00937442">
      <w:pPr>
        <w:pStyle w:val="Navadensplet"/>
        <w:shd w:val="clear" w:color="auto" w:fill="FFFFFF"/>
        <w:spacing w:before="0" w:beforeAutospacing="0" w:after="0" w:afterAutospacing="0"/>
        <w:jc w:val="both"/>
        <w:rPr>
          <w:rFonts w:ascii="Arial" w:hAnsi="Arial" w:cs="Arial"/>
        </w:rPr>
      </w:pPr>
      <w:r w:rsidRPr="00A924B8">
        <w:rPr>
          <w:rFonts w:ascii="Arial" w:hAnsi="Arial" w:cs="Arial"/>
          <w:color w:val="000000"/>
          <w:lang w:eastAsia="sl-SI"/>
        </w:rPr>
        <w:t>Glede na določila 12.</w:t>
      </w:r>
      <w:r w:rsidR="006951E2">
        <w:rPr>
          <w:rFonts w:ascii="Arial" w:hAnsi="Arial" w:cs="Arial"/>
          <w:color w:val="000000"/>
          <w:lang w:eastAsia="sl-SI"/>
        </w:rPr>
        <w:t xml:space="preserve"> </w:t>
      </w:r>
      <w:r w:rsidRPr="00A924B8">
        <w:rPr>
          <w:rFonts w:ascii="Arial" w:hAnsi="Arial" w:cs="Arial"/>
          <w:color w:val="000000"/>
          <w:lang w:eastAsia="sl-SI"/>
        </w:rPr>
        <w:t xml:space="preserve">člena Konvencije o pravicah invalidov, </w:t>
      </w:r>
      <w:r>
        <w:rPr>
          <w:rFonts w:ascii="Arial" w:hAnsi="Arial" w:cs="Arial"/>
          <w:color w:val="000000"/>
          <w:lang w:eastAsia="sl-SI"/>
        </w:rPr>
        <w:t xml:space="preserve">z naslovom </w:t>
      </w:r>
      <w:r w:rsidRPr="00A924B8">
        <w:rPr>
          <w:rFonts w:ascii="Arial" w:hAnsi="Arial" w:cs="Arial"/>
          <w:color w:val="000000"/>
          <w:lang w:eastAsia="sl-SI"/>
        </w:rPr>
        <w:t xml:space="preserve">Enakost pred </w:t>
      </w:r>
      <w:r w:rsidRPr="00567003">
        <w:rPr>
          <w:rFonts w:ascii="Arial" w:hAnsi="Arial" w:cs="Arial"/>
          <w:lang w:eastAsia="sl-SI"/>
        </w:rPr>
        <w:t xml:space="preserve">zakonom, mora država invalidom, torej tudi ljudem z motnjami v duševnem </w:t>
      </w:r>
      <w:r w:rsidR="00753CB1" w:rsidRPr="00567003">
        <w:rPr>
          <w:rFonts w:ascii="Arial" w:hAnsi="Arial" w:cs="Arial"/>
          <w:lang w:eastAsia="sl-SI"/>
        </w:rPr>
        <w:t>razvoju,</w:t>
      </w:r>
      <w:r w:rsidRPr="00567003">
        <w:rPr>
          <w:rFonts w:ascii="Arial" w:hAnsi="Arial" w:cs="Arial"/>
          <w:lang w:eastAsia="sl-SI"/>
        </w:rPr>
        <w:t xml:space="preserve"> zagotoviti</w:t>
      </w:r>
      <w:r w:rsidR="005573A6">
        <w:rPr>
          <w:rFonts w:ascii="Arial" w:hAnsi="Arial" w:cs="Arial"/>
        </w:rPr>
        <w:t xml:space="preserve"> pravico </w:t>
      </w:r>
      <w:r w:rsidRPr="00567003">
        <w:rPr>
          <w:rFonts w:ascii="Arial" w:hAnsi="Arial" w:cs="Arial"/>
        </w:rPr>
        <w:t xml:space="preserve">biti pravna osebnost in jim </w:t>
      </w:r>
      <w:r w:rsidR="005573A6" w:rsidRPr="00567003">
        <w:rPr>
          <w:rFonts w:ascii="Arial" w:hAnsi="Arial" w:cs="Arial"/>
        </w:rPr>
        <w:t xml:space="preserve">enako kot drugim </w:t>
      </w:r>
      <w:r w:rsidRPr="00567003">
        <w:rPr>
          <w:rFonts w:ascii="Arial" w:hAnsi="Arial" w:cs="Arial"/>
        </w:rPr>
        <w:t xml:space="preserve">priznati pravno sposobnost na vseh področjih. Država je dolžna sprejeti </w:t>
      </w:r>
      <w:r w:rsidR="00753CB1" w:rsidRPr="00567003">
        <w:rPr>
          <w:rFonts w:ascii="Arial" w:hAnsi="Arial" w:cs="Arial"/>
        </w:rPr>
        <w:t xml:space="preserve">tudi </w:t>
      </w:r>
      <w:r w:rsidRPr="00567003">
        <w:rPr>
          <w:rFonts w:ascii="Arial" w:hAnsi="Arial" w:cs="Arial"/>
        </w:rPr>
        <w:t xml:space="preserve">ukrepe, ki invalidom omogočajo dostop do pomoči, ki jo potrebujejo pri uveljavljanju pravne sposobnosti. </w:t>
      </w:r>
    </w:p>
    <w:p w:rsidR="003A4639" w:rsidRPr="00567003" w:rsidRDefault="003A4639" w:rsidP="00937442">
      <w:pPr>
        <w:pStyle w:val="Navadensplet"/>
        <w:shd w:val="clear" w:color="auto" w:fill="FFFFFF"/>
        <w:spacing w:before="0" w:beforeAutospacing="0" w:after="0" w:afterAutospacing="0"/>
        <w:jc w:val="both"/>
        <w:rPr>
          <w:rFonts w:ascii="Arial" w:hAnsi="Arial" w:cs="Arial"/>
        </w:rPr>
      </w:pPr>
    </w:p>
    <w:p w:rsidR="003A4639" w:rsidRPr="00567003" w:rsidRDefault="003A4639" w:rsidP="00937442">
      <w:pPr>
        <w:pStyle w:val="Navadensplet"/>
        <w:shd w:val="clear" w:color="auto" w:fill="FFFFFF"/>
        <w:spacing w:before="0" w:beforeAutospacing="0" w:after="0" w:afterAutospacing="0"/>
        <w:jc w:val="both"/>
        <w:rPr>
          <w:rFonts w:ascii="Arial" w:hAnsi="Arial" w:cs="Arial"/>
        </w:rPr>
      </w:pPr>
      <w:r w:rsidRPr="00567003">
        <w:rPr>
          <w:rFonts w:ascii="Arial" w:hAnsi="Arial" w:cs="Arial"/>
        </w:rPr>
        <w:t>Nihče ne pričakuje, da bodo ljudje z zmernimi, težjimi, težkimi in kombiniranimi motnjami samostojno in neodvisno uveljavljali pravno sposobnost. Za to potrebujejo pomoč, in sicer pomoč v obliki podpore pri odločanju. Si</w:t>
      </w:r>
      <w:r w:rsidR="00753CB1" w:rsidRPr="00567003">
        <w:rPr>
          <w:rFonts w:ascii="Arial" w:hAnsi="Arial" w:cs="Arial"/>
        </w:rPr>
        <w:t>s</w:t>
      </w:r>
      <w:r w:rsidRPr="00567003">
        <w:rPr>
          <w:rFonts w:ascii="Arial" w:hAnsi="Arial" w:cs="Arial"/>
        </w:rPr>
        <w:t>tem podpore pri odločanj</w:t>
      </w:r>
      <w:r w:rsidR="00D6291F">
        <w:rPr>
          <w:rFonts w:ascii="Arial" w:hAnsi="Arial" w:cs="Arial"/>
        </w:rPr>
        <w:t>u</w:t>
      </w:r>
      <w:r w:rsidRPr="00567003">
        <w:rPr>
          <w:rFonts w:ascii="Arial" w:hAnsi="Arial" w:cs="Arial"/>
        </w:rPr>
        <w:t xml:space="preserve"> temelji na koristi človeka z motnjami v duševnem razvoju. Podporo pri odločanju zagotavlja podporna oseba, ki, če je to potrebno, razloži vsa vprašanja v zvezi s sprejemom odločitve. Podporna oseba tudi tolmači želje posameznika okolici. Tudi v primeru, ko odločanje človeka z motnjami v duševnem razvoju zahteva popolno podporo, mu mora podporna oseba omogočiti uveljavljanje njegove pravne sposobnost</w:t>
      </w:r>
      <w:r w:rsidR="00D6291F">
        <w:rPr>
          <w:rFonts w:ascii="Arial" w:hAnsi="Arial" w:cs="Arial"/>
        </w:rPr>
        <w:t>i</w:t>
      </w:r>
      <w:r w:rsidRPr="00567003">
        <w:rPr>
          <w:rFonts w:ascii="Arial" w:hAnsi="Arial" w:cs="Arial"/>
        </w:rPr>
        <w:t xml:space="preserve">, v največji možni meri in v skladu z njegovimi željami. </w:t>
      </w:r>
    </w:p>
    <w:p w:rsidR="003A4639" w:rsidRPr="00567003" w:rsidRDefault="003A4639" w:rsidP="00937442">
      <w:pPr>
        <w:pStyle w:val="Navadensplet"/>
        <w:shd w:val="clear" w:color="auto" w:fill="FFFFFF"/>
        <w:spacing w:before="0" w:beforeAutospacing="0" w:after="0" w:afterAutospacing="0"/>
        <w:jc w:val="both"/>
        <w:rPr>
          <w:rFonts w:ascii="Arial" w:hAnsi="Arial" w:cs="Arial"/>
        </w:rPr>
      </w:pPr>
    </w:p>
    <w:p w:rsidR="003A4639" w:rsidRPr="00567003" w:rsidRDefault="00D6291F" w:rsidP="00937442">
      <w:pPr>
        <w:pStyle w:val="Navadensplet"/>
        <w:shd w:val="clear" w:color="auto" w:fill="FFFFFF"/>
        <w:spacing w:before="0" w:beforeAutospacing="0" w:after="0" w:afterAutospacing="0"/>
        <w:jc w:val="both"/>
        <w:rPr>
          <w:rFonts w:ascii="Arial" w:hAnsi="Arial" w:cs="Arial"/>
        </w:rPr>
      </w:pPr>
      <w:r>
        <w:rPr>
          <w:rFonts w:ascii="Arial" w:hAnsi="Arial" w:cs="Arial"/>
        </w:rPr>
        <w:t xml:space="preserve">Za uveljavljanje takega </w:t>
      </w:r>
      <w:r w:rsidR="003A4639" w:rsidRPr="00567003">
        <w:rPr>
          <w:rFonts w:ascii="Arial" w:hAnsi="Arial" w:cs="Arial"/>
        </w:rPr>
        <w:t>podpornega odločanja bo potrebno nadgraditi obstoječi sistem skrbništva, pri katerem gre dejansko za nadomestno odločanje, ko skrbnik s sodno odločbo dobi pravico do sprejemanja odločitev v imenu drugega, invalida, pri čemer ni nujno, da so odločitve v največjo korist invalida. Zato se bomo zavzemali tudi za to, da bodo v institut skrbništva vgrajeni ustrezni ukrepi za zaščito pred zlorabo.</w:t>
      </w:r>
      <w:r w:rsidR="005573A6">
        <w:rPr>
          <w:rFonts w:ascii="Arial" w:hAnsi="Arial" w:cs="Arial"/>
        </w:rPr>
        <w:t xml:space="preserve"> </w:t>
      </w:r>
      <w:r w:rsidR="003A4639" w:rsidRPr="00567003">
        <w:rPr>
          <w:rFonts w:ascii="Arial" w:hAnsi="Arial" w:cs="Arial"/>
        </w:rPr>
        <w:t xml:space="preserve">Pri tem bomo poskušali vzpostaviti </w:t>
      </w:r>
      <w:r w:rsidR="005573A6">
        <w:rPr>
          <w:rFonts w:ascii="Arial" w:hAnsi="Arial" w:cs="Arial"/>
        </w:rPr>
        <w:t>ustrezno sodelovanje z varuhom</w:t>
      </w:r>
      <w:r w:rsidR="003A4639" w:rsidRPr="00567003">
        <w:rPr>
          <w:rFonts w:ascii="Arial" w:hAnsi="Arial" w:cs="Arial"/>
        </w:rPr>
        <w:t xml:space="preserve"> človekovih pravic, Svetom vlade RS za invalide in Državnim zborom, Odborom za delo, družino, socialne zadeve in invalide in</w:t>
      </w:r>
      <w:r w:rsidR="005573A6">
        <w:rPr>
          <w:rFonts w:ascii="Arial" w:hAnsi="Arial" w:cs="Arial"/>
        </w:rPr>
        <w:t>, zaradi uresničevanja Konvencije o pravica</w:t>
      </w:r>
      <w:r>
        <w:rPr>
          <w:rFonts w:ascii="Arial" w:hAnsi="Arial" w:cs="Arial"/>
        </w:rPr>
        <w:t>h invalidov kot mednarodnega akt</w:t>
      </w:r>
      <w:r w:rsidR="005573A6">
        <w:rPr>
          <w:rFonts w:ascii="Arial" w:hAnsi="Arial" w:cs="Arial"/>
        </w:rPr>
        <w:t xml:space="preserve">a, tudi z </w:t>
      </w:r>
      <w:r w:rsidR="003A4639" w:rsidRPr="00567003">
        <w:rPr>
          <w:rFonts w:ascii="Arial" w:hAnsi="Arial" w:cs="Arial"/>
        </w:rPr>
        <w:t xml:space="preserve">Odborom za zunanjo politiko. </w:t>
      </w:r>
    </w:p>
    <w:p w:rsidR="00753CB1" w:rsidRPr="00567003" w:rsidRDefault="00753CB1" w:rsidP="00937442">
      <w:pPr>
        <w:pStyle w:val="Navadensplet"/>
        <w:shd w:val="clear" w:color="auto" w:fill="FFFFFF"/>
        <w:spacing w:before="0" w:beforeAutospacing="0" w:after="0" w:afterAutospacing="0"/>
        <w:jc w:val="both"/>
        <w:rPr>
          <w:rFonts w:ascii="Arial" w:hAnsi="Arial" w:cs="Arial"/>
        </w:rPr>
      </w:pPr>
    </w:p>
    <w:p w:rsidR="00753CB1" w:rsidRPr="00753CB1" w:rsidRDefault="00753CB1" w:rsidP="00BC79BB">
      <w:pPr>
        <w:jc w:val="both"/>
        <w:rPr>
          <w:rFonts w:ascii="Tahoma" w:hAnsi="Tahoma" w:cs="Tahoma"/>
          <w:sz w:val="24"/>
          <w:szCs w:val="24"/>
        </w:rPr>
      </w:pPr>
      <w:r w:rsidRPr="00567003">
        <w:rPr>
          <w:rFonts w:ascii="Tahoma" w:hAnsi="Tahoma" w:cs="Tahoma"/>
          <w:sz w:val="24"/>
          <w:szCs w:val="24"/>
        </w:rPr>
        <w:t xml:space="preserve">Okrepiti bomo morali sistem pravne pomoči ljudem z motnjami v duševnem razvoju </w:t>
      </w:r>
      <w:r w:rsidRPr="00753CB1">
        <w:rPr>
          <w:rFonts w:ascii="Tahoma" w:hAnsi="Tahoma" w:cs="Tahoma"/>
          <w:sz w:val="24"/>
          <w:szCs w:val="24"/>
        </w:rPr>
        <w:t>in njihovim družinam, mrežo pravne pomoči pa oblikovat</w:t>
      </w:r>
      <w:r w:rsidR="005573A6">
        <w:rPr>
          <w:rFonts w:ascii="Tahoma" w:hAnsi="Tahoma" w:cs="Tahoma"/>
          <w:sz w:val="24"/>
          <w:szCs w:val="24"/>
        </w:rPr>
        <w:t>i tako, da bo dostopna vsem, ne</w:t>
      </w:r>
      <w:r w:rsidR="00BC79BB">
        <w:rPr>
          <w:rFonts w:ascii="Tahoma" w:hAnsi="Tahoma" w:cs="Tahoma"/>
          <w:sz w:val="24"/>
          <w:szCs w:val="24"/>
        </w:rPr>
        <w:t xml:space="preserve"> </w:t>
      </w:r>
      <w:r w:rsidRPr="00753CB1">
        <w:rPr>
          <w:rFonts w:ascii="Tahoma" w:hAnsi="Tahoma" w:cs="Tahoma"/>
          <w:sz w:val="24"/>
          <w:szCs w:val="24"/>
        </w:rPr>
        <w:t xml:space="preserve">glede na območje oziroma kraj bivanja. </w:t>
      </w:r>
    </w:p>
    <w:p w:rsidR="003A4639" w:rsidRPr="00753CB1" w:rsidRDefault="003A4639" w:rsidP="00937442">
      <w:pPr>
        <w:pStyle w:val="Naslov2"/>
        <w:jc w:val="left"/>
        <w:rPr>
          <w:rFonts w:ascii="Tahoma" w:hAnsi="Tahoma" w:cs="Tahoma"/>
          <w:sz w:val="24"/>
        </w:rPr>
      </w:pPr>
      <w:bookmarkStart w:id="18" w:name="_Toc385489208"/>
    </w:p>
    <w:p w:rsidR="003A4639" w:rsidRPr="001E2EA3" w:rsidRDefault="003A4639" w:rsidP="00753CB1">
      <w:pPr>
        <w:pStyle w:val="Naslov2"/>
        <w:ind w:left="567" w:hanging="567"/>
        <w:jc w:val="left"/>
        <w:rPr>
          <w:color w:val="008000"/>
          <w:sz w:val="28"/>
          <w:szCs w:val="28"/>
        </w:rPr>
      </w:pPr>
      <w:bookmarkStart w:id="19" w:name="_Toc385494093"/>
      <w:bookmarkStart w:id="20" w:name="_Toc386689273"/>
      <w:r w:rsidRPr="001E2EA3">
        <w:rPr>
          <w:color w:val="008000"/>
          <w:sz w:val="28"/>
          <w:szCs w:val="28"/>
        </w:rPr>
        <w:t>2.5 Uresničevanja Nacionalnega programa socialnega varstva za obdobje 2013-2020</w:t>
      </w:r>
      <w:bookmarkEnd w:id="18"/>
      <w:bookmarkEnd w:id="19"/>
      <w:bookmarkEnd w:id="20"/>
    </w:p>
    <w:p w:rsidR="003A4639" w:rsidRPr="00203643" w:rsidRDefault="003A4639" w:rsidP="00937442">
      <w:pPr>
        <w:spacing w:after="0" w:line="240" w:lineRule="auto"/>
        <w:rPr>
          <w:lang w:eastAsia="sl-SI"/>
        </w:rPr>
      </w:pPr>
    </w:p>
    <w:p w:rsidR="003A4639" w:rsidRPr="00240639" w:rsidRDefault="003A4639" w:rsidP="00937442">
      <w:pPr>
        <w:spacing w:after="0" w:line="240" w:lineRule="auto"/>
        <w:jc w:val="both"/>
        <w:rPr>
          <w:rFonts w:ascii="Arial" w:hAnsi="Arial" w:cs="Arial"/>
          <w:sz w:val="24"/>
          <w:szCs w:val="24"/>
        </w:rPr>
      </w:pPr>
      <w:r w:rsidRPr="00240639">
        <w:rPr>
          <w:rFonts w:ascii="Arial" w:hAnsi="Arial" w:cs="Arial"/>
          <w:color w:val="000000"/>
          <w:sz w:val="24"/>
          <w:szCs w:val="24"/>
        </w:rPr>
        <w:t>Razmere na področju socialnega varstva, v katerih bomo delo</w:t>
      </w:r>
      <w:r w:rsidR="00753CB1">
        <w:rPr>
          <w:rFonts w:ascii="Arial" w:hAnsi="Arial" w:cs="Arial"/>
          <w:color w:val="000000"/>
          <w:sz w:val="24"/>
          <w:szCs w:val="24"/>
        </w:rPr>
        <w:t>vali v obdobju 2014 – 2018, bo pomembno določal Nacionalni program</w:t>
      </w:r>
      <w:r w:rsidRPr="00240639">
        <w:rPr>
          <w:rFonts w:ascii="Arial" w:hAnsi="Arial" w:cs="Arial"/>
          <w:color w:val="000000"/>
          <w:sz w:val="24"/>
          <w:szCs w:val="24"/>
        </w:rPr>
        <w:t xml:space="preserve"> socialnega varstva za obdobje 2013-2020</w:t>
      </w:r>
      <w:r w:rsidR="00753CB1">
        <w:rPr>
          <w:rStyle w:val="Sprotnaopomba-sklic"/>
          <w:rFonts w:ascii="Arial" w:hAnsi="Arial" w:cs="Arial"/>
          <w:color w:val="000000"/>
          <w:sz w:val="24"/>
          <w:szCs w:val="24"/>
        </w:rPr>
        <w:footnoteReference w:id="3"/>
      </w:r>
      <w:r w:rsidRPr="00240639">
        <w:rPr>
          <w:rFonts w:ascii="Arial" w:hAnsi="Arial" w:cs="Arial"/>
          <w:color w:val="000000"/>
          <w:sz w:val="24"/>
          <w:szCs w:val="24"/>
        </w:rPr>
        <w:t xml:space="preserve">, ki si kot </w:t>
      </w:r>
      <w:r w:rsidR="00753CB1">
        <w:rPr>
          <w:rFonts w:ascii="Arial" w:hAnsi="Arial" w:cs="Arial"/>
          <w:color w:val="000000"/>
          <w:sz w:val="24"/>
          <w:szCs w:val="24"/>
        </w:rPr>
        <w:t xml:space="preserve">svoj </w:t>
      </w:r>
      <w:r w:rsidRPr="00240639">
        <w:rPr>
          <w:rFonts w:ascii="Arial" w:hAnsi="Arial" w:cs="Arial"/>
          <w:sz w:val="24"/>
          <w:szCs w:val="24"/>
        </w:rPr>
        <w:t>glavni, splošni (hor</w:t>
      </w:r>
      <w:r w:rsidR="00753CB1">
        <w:rPr>
          <w:rFonts w:ascii="Arial" w:hAnsi="Arial" w:cs="Arial"/>
          <w:sz w:val="24"/>
          <w:szCs w:val="24"/>
        </w:rPr>
        <w:t xml:space="preserve">izontalni) cilj zastavlja dvoje, </w:t>
      </w:r>
      <w:r w:rsidRPr="00240639">
        <w:rPr>
          <w:rFonts w:ascii="Arial" w:hAnsi="Arial" w:cs="Arial"/>
          <w:sz w:val="24"/>
          <w:szCs w:val="24"/>
        </w:rPr>
        <w:t xml:space="preserve">in sicer na eni strani izboljšanje </w:t>
      </w:r>
      <w:r w:rsidR="00C356CD">
        <w:rPr>
          <w:rFonts w:ascii="Arial" w:hAnsi="Arial" w:cs="Arial"/>
          <w:sz w:val="24"/>
          <w:szCs w:val="24"/>
        </w:rPr>
        <w:t>kakovosti</w:t>
      </w:r>
      <w:r w:rsidRPr="00240639">
        <w:rPr>
          <w:rFonts w:ascii="Arial" w:hAnsi="Arial" w:cs="Arial"/>
          <w:sz w:val="24"/>
          <w:szCs w:val="24"/>
        </w:rPr>
        <w:t xml:space="preserve"> življenja posameznikov in družin, na drugi strani pa povečanje družbene povezanosti (kohezije) ter socialne vključenosti vseh skupin prebivalstva. Ob opisanem splošnem (horizontalnem) cilju so trije ključni cilji, ki se neposredno nanašajo na razvoj sistema socialnega varstva v obdobju 2013–2020, naslednji:</w:t>
      </w:r>
    </w:p>
    <w:p w:rsidR="003A4639" w:rsidRPr="00240639" w:rsidRDefault="003A4639" w:rsidP="003A4639">
      <w:pPr>
        <w:pStyle w:val="Odstavekseznama"/>
        <w:numPr>
          <w:ilvl w:val="0"/>
          <w:numId w:val="6"/>
        </w:numPr>
        <w:spacing w:after="0" w:line="240" w:lineRule="auto"/>
        <w:ind w:left="360"/>
        <w:rPr>
          <w:rFonts w:ascii="Arial" w:hAnsi="Arial" w:cs="Arial"/>
          <w:sz w:val="24"/>
          <w:szCs w:val="24"/>
        </w:rPr>
      </w:pPr>
      <w:r w:rsidRPr="00240639">
        <w:rPr>
          <w:rFonts w:ascii="Arial" w:hAnsi="Arial" w:cs="Arial"/>
          <w:sz w:val="24"/>
          <w:szCs w:val="24"/>
        </w:rPr>
        <w:t>zmanjševanje tveganja revščine in povečevanje socialne vključenosti socialno ogroženih in ranljivih skupin prebivalstva;</w:t>
      </w:r>
    </w:p>
    <w:p w:rsidR="003A4639" w:rsidRPr="00240639" w:rsidRDefault="003A4639" w:rsidP="003A4639">
      <w:pPr>
        <w:pStyle w:val="Odstavekseznama"/>
        <w:numPr>
          <w:ilvl w:val="0"/>
          <w:numId w:val="6"/>
        </w:numPr>
        <w:spacing w:after="0" w:line="240" w:lineRule="auto"/>
        <w:ind w:left="360"/>
        <w:rPr>
          <w:rFonts w:ascii="Arial" w:hAnsi="Arial" w:cs="Arial"/>
          <w:sz w:val="24"/>
          <w:szCs w:val="24"/>
        </w:rPr>
      </w:pPr>
      <w:r w:rsidRPr="00240639">
        <w:rPr>
          <w:rFonts w:ascii="Arial" w:hAnsi="Arial" w:cs="Arial"/>
          <w:sz w:val="24"/>
          <w:szCs w:val="24"/>
        </w:rPr>
        <w:t>izboljšanje razpoložljivosti in pestrosti ter zagotavljanje dostopnosti in dosegljivosti storitev in programov;</w:t>
      </w:r>
    </w:p>
    <w:p w:rsidR="003A4639" w:rsidRDefault="003A4639" w:rsidP="003A4639">
      <w:pPr>
        <w:pStyle w:val="Odstavekseznama"/>
        <w:numPr>
          <w:ilvl w:val="0"/>
          <w:numId w:val="6"/>
        </w:numPr>
        <w:spacing w:after="0" w:line="240" w:lineRule="auto"/>
        <w:ind w:left="360"/>
        <w:rPr>
          <w:rFonts w:ascii="Arial" w:hAnsi="Arial" w:cs="Arial"/>
          <w:sz w:val="24"/>
          <w:szCs w:val="24"/>
        </w:rPr>
      </w:pPr>
      <w:r w:rsidRPr="00240639">
        <w:rPr>
          <w:rFonts w:ascii="Arial" w:hAnsi="Arial" w:cs="Arial"/>
          <w:sz w:val="24"/>
          <w:szCs w:val="24"/>
        </w:rPr>
        <w:t>izboljševanje kakovosti storitev in programov ter drugih oblik pomoči s povečanjem učinkovitosti upravljanja in vodenja izvajalskih organizacij, povečanjem njihove avtonomije ter upravljanjem kakovosti in zagotavljanjem večjega vpliva uporabnikov in predstavnikov uporabnikov na načrtovanje in izvajanje storitev.</w:t>
      </w:r>
    </w:p>
    <w:p w:rsidR="003A4639" w:rsidRPr="00FC5BB7" w:rsidRDefault="003A4639" w:rsidP="00937442">
      <w:pPr>
        <w:spacing w:after="0" w:line="240" w:lineRule="auto"/>
        <w:rPr>
          <w:rFonts w:ascii="Arial" w:hAnsi="Arial" w:cs="Arial"/>
          <w:sz w:val="24"/>
          <w:szCs w:val="24"/>
        </w:rPr>
      </w:pPr>
    </w:p>
    <w:p w:rsidR="003A4639" w:rsidRPr="00FC5BB7" w:rsidRDefault="003A4639" w:rsidP="00C356CD">
      <w:pPr>
        <w:spacing w:after="0" w:line="240" w:lineRule="auto"/>
        <w:jc w:val="both"/>
        <w:rPr>
          <w:rFonts w:ascii="Arial" w:hAnsi="Arial" w:cs="Arial"/>
          <w:sz w:val="24"/>
          <w:szCs w:val="24"/>
        </w:rPr>
      </w:pPr>
      <w:r w:rsidRPr="00FC5BB7">
        <w:rPr>
          <w:rFonts w:ascii="Arial" w:hAnsi="Arial" w:cs="Arial"/>
          <w:sz w:val="24"/>
          <w:szCs w:val="24"/>
        </w:rPr>
        <w:t xml:space="preserve">V zvezi s prvim ciljem, zmanjševanje tveganja revščine in povečevanje socialne vključenosti socialno ogroženih in ranljivih skupin prebivalstva, bomo pozorni predvsem na to, ali </w:t>
      </w:r>
      <w:r w:rsidR="005573A6">
        <w:rPr>
          <w:rFonts w:ascii="Arial" w:hAnsi="Arial" w:cs="Arial"/>
          <w:sz w:val="24"/>
          <w:szCs w:val="24"/>
        </w:rPr>
        <w:t>bodo</w:t>
      </w:r>
      <w:r w:rsidRPr="00FC5BB7">
        <w:rPr>
          <w:rFonts w:ascii="Arial" w:hAnsi="Arial" w:cs="Arial"/>
          <w:sz w:val="24"/>
          <w:szCs w:val="24"/>
        </w:rPr>
        <w:t xml:space="preserve"> ukrepi na tem področju taki, da so v korist družinam s člani z motnjami v duševnem razvoju, predvsem ostarelim in enostarševskim družinam, družinam z več člani z motnjami v duševnem razvoju in družinam, katerih člani so dolgotrajno brezposelni. </w:t>
      </w:r>
    </w:p>
    <w:p w:rsidR="003A4639" w:rsidRPr="00FC5BB7" w:rsidRDefault="003A4639" w:rsidP="00C356CD">
      <w:pPr>
        <w:spacing w:after="0" w:line="240" w:lineRule="auto"/>
        <w:ind w:left="360"/>
        <w:jc w:val="both"/>
        <w:rPr>
          <w:rFonts w:ascii="Arial" w:hAnsi="Arial" w:cs="Arial"/>
          <w:sz w:val="24"/>
          <w:szCs w:val="24"/>
        </w:rPr>
      </w:pPr>
    </w:p>
    <w:p w:rsidR="003A4639" w:rsidRPr="00C356CD" w:rsidRDefault="003A4639" w:rsidP="00C356CD">
      <w:pPr>
        <w:spacing w:after="0" w:line="240" w:lineRule="auto"/>
        <w:jc w:val="both"/>
        <w:rPr>
          <w:rFonts w:ascii="Arial" w:hAnsi="Arial" w:cs="Arial"/>
          <w:sz w:val="24"/>
          <w:szCs w:val="24"/>
        </w:rPr>
      </w:pPr>
      <w:r w:rsidRPr="00C356CD">
        <w:rPr>
          <w:rFonts w:ascii="Arial" w:hAnsi="Arial" w:cs="Arial"/>
          <w:sz w:val="24"/>
          <w:szCs w:val="24"/>
        </w:rPr>
        <w:t>V zvezi s drugim ciljem</w:t>
      </w:r>
      <w:r w:rsidR="00C356CD" w:rsidRPr="00C356CD">
        <w:rPr>
          <w:rFonts w:ascii="Arial" w:hAnsi="Arial" w:cs="Arial"/>
          <w:sz w:val="24"/>
          <w:szCs w:val="24"/>
        </w:rPr>
        <w:t xml:space="preserve">, izboljšanje razpoložljivosti in pestrosti ter zagotavljanje dostopnosti in dosegljivosti storitev in programov, </w:t>
      </w:r>
      <w:r w:rsidRPr="00C356CD">
        <w:rPr>
          <w:rFonts w:ascii="Arial" w:hAnsi="Arial" w:cs="Arial"/>
          <w:sz w:val="24"/>
          <w:szCs w:val="24"/>
        </w:rPr>
        <w:t xml:space="preserve"> bomo zahtevali, da so storitve in programi dostopni vsem ljudem z motnjami v duševnem </w:t>
      </w:r>
      <w:r w:rsidR="00C356CD" w:rsidRPr="00C356CD">
        <w:rPr>
          <w:rFonts w:ascii="Arial" w:hAnsi="Arial" w:cs="Arial"/>
          <w:sz w:val="24"/>
          <w:szCs w:val="24"/>
        </w:rPr>
        <w:t>razvoju in njihovim družinam ne</w:t>
      </w:r>
      <w:r w:rsidR="00BC79BB">
        <w:rPr>
          <w:rFonts w:ascii="Arial" w:hAnsi="Arial" w:cs="Arial"/>
          <w:sz w:val="24"/>
          <w:szCs w:val="24"/>
        </w:rPr>
        <w:t xml:space="preserve"> </w:t>
      </w:r>
      <w:r w:rsidRPr="00C356CD">
        <w:rPr>
          <w:rFonts w:ascii="Arial" w:hAnsi="Arial" w:cs="Arial"/>
          <w:sz w:val="24"/>
          <w:szCs w:val="24"/>
        </w:rPr>
        <w:t>glede na njihov gmotni položaj in ne</w:t>
      </w:r>
      <w:r w:rsidR="00BC79BB">
        <w:rPr>
          <w:rFonts w:ascii="Arial" w:hAnsi="Arial" w:cs="Arial"/>
          <w:sz w:val="24"/>
          <w:szCs w:val="24"/>
        </w:rPr>
        <w:t xml:space="preserve"> </w:t>
      </w:r>
      <w:r w:rsidRPr="00C356CD">
        <w:rPr>
          <w:rFonts w:ascii="Arial" w:hAnsi="Arial" w:cs="Arial"/>
          <w:sz w:val="24"/>
          <w:szCs w:val="24"/>
        </w:rPr>
        <w:t>glede na kraj bivanja. Storitve socialnega varstva morajo bit</w:t>
      </w:r>
      <w:r w:rsidR="00C356CD" w:rsidRPr="00C356CD">
        <w:rPr>
          <w:rFonts w:ascii="Arial" w:hAnsi="Arial" w:cs="Arial"/>
          <w:sz w:val="24"/>
          <w:szCs w:val="24"/>
        </w:rPr>
        <w:t>i</w:t>
      </w:r>
      <w:r w:rsidRPr="00C356CD">
        <w:rPr>
          <w:rFonts w:ascii="Arial" w:hAnsi="Arial" w:cs="Arial"/>
          <w:sz w:val="24"/>
          <w:szCs w:val="24"/>
        </w:rPr>
        <w:t xml:space="preserve"> dostopne v skupnosti, v kateri uporabniki živijo. </w:t>
      </w:r>
    </w:p>
    <w:p w:rsidR="003A4639" w:rsidRPr="00FC5BB7" w:rsidRDefault="003A4639" w:rsidP="00C356CD">
      <w:pPr>
        <w:spacing w:after="0" w:line="240" w:lineRule="auto"/>
        <w:jc w:val="both"/>
        <w:rPr>
          <w:rFonts w:ascii="Arial" w:hAnsi="Arial" w:cs="Arial"/>
          <w:sz w:val="24"/>
          <w:szCs w:val="24"/>
        </w:rPr>
      </w:pPr>
    </w:p>
    <w:p w:rsidR="003A4639" w:rsidRPr="00FC5BB7" w:rsidRDefault="003A4639" w:rsidP="00C356CD">
      <w:pPr>
        <w:spacing w:after="0" w:line="240" w:lineRule="auto"/>
        <w:jc w:val="both"/>
        <w:rPr>
          <w:rFonts w:ascii="Arial" w:hAnsi="Arial" w:cs="Arial"/>
          <w:sz w:val="24"/>
          <w:szCs w:val="24"/>
        </w:rPr>
      </w:pPr>
      <w:r w:rsidRPr="00FC5BB7">
        <w:rPr>
          <w:rFonts w:ascii="Arial" w:hAnsi="Arial" w:cs="Arial"/>
          <w:sz w:val="24"/>
          <w:szCs w:val="24"/>
        </w:rPr>
        <w:t>V zvezi s tretjim ciljem</w:t>
      </w:r>
      <w:r w:rsidR="00C356CD">
        <w:rPr>
          <w:rFonts w:ascii="Arial" w:hAnsi="Arial" w:cs="Arial"/>
          <w:sz w:val="24"/>
          <w:szCs w:val="24"/>
        </w:rPr>
        <w:t>,</w:t>
      </w:r>
      <w:r w:rsidR="00C356CD" w:rsidRPr="00C356CD">
        <w:rPr>
          <w:rFonts w:ascii="Arial" w:hAnsi="Arial" w:cs="Arial"/>
          <w:sz w:val="24"/>
          <w:szCs w:val="24"/>
        </w:rPr>
        <w:t xml:space="preserve"> </w:t>
      </w:r>
      <w:r w:rsidR="00C356CD" w:rsidRPr="00240639">
        <w:rPr>
          <w:rFonts w:ascii="Arial" w:hAnsi="Arial" w:cs="Arial"/>
          <w:sz w:val="24"/>
          <w:szCs w:val="24"/>
        </w:rPr>
        <w:t>izboljševanje kakovosti storitev in programov ter drugih oblik pomoči</w:t>
      </w:r>
      <w:r w:rsidR="00C356CD">
        <w:rPr>
          <w:rFonts w:ascii="Arial" w:hAnsi="Arial" w:cs="Arial"/>
          <w:sz w:val="24"/>
          <w:szCs w:val="24"/>
        </w:rPr>
        <w:t>,</w:t>
      </w:r>
      <w:r w:rsidRPr="00FC5BB7">
        <w:rPr>
          <w:rFonts w:ascii="Arial" w:hAnsi="Arial" w:cs="Arial"/>
          <w:sz w:val="24"/>
          <w:szCs w:val="24"/>
        </w:rPr>
        <w:t xml:space="preserve"> bo v središču naše aktivnosti zahteva, da bodo uporabniki z motnjami v duševnem razvoju enakopravno z drugimi načrtovali storitve in  nadzorovali kakovost njihovega izvajanja. </w:t>
      </w:r>
      <w:proofErr w:type="spellStart"/>
      <w:r w:rsidRPr="00FC5BB7">
        <w:rPr>
          <w:rFonts w:ascii="Arial" w:hAnsi="Arial" w:cs="Arial"/>
          <w:sz w:val="24"/>
          <w:szCs w:val="24"/>
        </w:rPr>
        <w:t>Opolnomočenje</w:t>
      </w:r>
      <w:proofErr w:type="spellEnd"/>
      <w:r w:rsidRPr="00FC5BB7">
        <w:rPr>
          <w:rFonts w:ascii="Arial" w:hAnsi="Arial" w:cs="Arial"/>
          <w:sz w:val="24"/>
          <w:szCs w:val="24"/>
        </w:rPr>
        <w:t xml:space="preserve"> uporabnikov za takšno vplivanje na lastno življenje mora postati merilo kakovosti izvajalca storitev.</w:t>
      </w:r>
    </w:p>
    <w:p w:rsidR="003A4639" w:rsidRPr="00FC5BB7" w:rsidRDefault="003A4639" w:rsidP="00C356CD">
      <w:pPr>
        <w:spacing w:after="0" w:line="240" w:lineRule="auto"/>
        <w:jc w:val="both"/>
        <w:rPr>
          <w:rFonts w:ascii="Arial" w:hAnsi="Arial" w:cs="Arial"/>
          <w:sz w:val="24"/>
          <w:szCs w:val="24"/>
        </w:rPr>
      </w:pPr>
    </w:p>
    <w:p w:rsidR="003A4639" w:rsidRPr="00FC5BB7" w:rsidRDefault="003A4639" w:rsidP="00C356CD">
      <w:pPr>
        <w:spacing w:after="0" w:line="240" w:lineRule="auto"/>
        <w:jc w:val="both"/>
        <w:rPr>
          <w:rFonts w:ascii="Arial" w:hAnsi="Arial" w:cs="Arial"/>
          <w:b/>
          <w:sz w:val="24"/>
          <w:szCs w:val="24"/>
        </w:rPr>
      </w:pPr>
      <w:bookmarkStart w:id="21" w:name="_Toc385494094"/>
      <w:bookmarkStart w:id="22" w:name="_Toc385521224"/>
      <w:r w:rsidRPr="00FC5BB7">
        <w:rPr>
          <w:rFonts w:ascii="Arial" w:hAnsi="Arial" w:cs="Arial"/>
          <w:sz w:val="24"/>
          <w:szCs w:val="24"/>
        </w:rPr>
        <w:t xml:space="preserve">V </w:t>
      </w:r>
      <w:r>
        <w:rPr>
          <w:rFonts w:ascii="Arial" w:hAnsi="Arial" w:cs="Arial"/>
          <w:sz w:val="24"/>
          <w:szCs w:val="24"/>
        </w:rPr>
        <w:t xml:space="preserve">spodnji </w:t>
      </w:r>
      <w:r w:rsidRPr="00FC5BB7">
        <w:rPr>
          <w:rFonts w:ascii="Arial" w:hAnsi="Arial" w:cs="Arial"/>
          <w:sz w:val="24"/>
          <w:szCs w:val="24"/>
        </w:rPr>
        <w:t xml:space="preserve">preglednici </w:t>
      </w:r>
      <w:r>
        <w:rPr>
          <w:rFonts w:ascii="Arial" w:hAnsi="Arial" w:cs="Arial"/>
          <w:sz w:val="24"/>
          <w:szCs w:val="24"/>
        </w:rPr>
        <w:t>(</w:t>
      </w:r>
      <w:r w:rsidRPr="00FC5BB7">
        <w:rPr>
          <w:rFonts w:ascii="Arial" w:hAnsi="Arial" w:cs="Arial"/>
          <w:b/>
          <w:sz w:val="24"/>
          <w:szCs w:val="24"/>
        </w:rPr>
        <w:t>na strani 7 in 8</w:t>
      </w:r>
      <w:r>
        <w:rPr>
          <w:rFonts w:ascii="Arial" w:hAnsi="Arial" w:cs="Arial"/>
          <w:b/>
          <w:sz w:val="24"/>
          <w:szCs w:val="24"/>
        </w:rPr>
        <w:t>)</w:t>
      </w:r>
      <w:r w:rsidRPr="00FC5BB7">
        <w:rPr>
          <w:rFonts w:ascii="Arial" w:hAnsi="Arial" w:cs="Arial"/>
          <w:b/>
          <w:sz w:val="24"/>
          <w:szCs w:val="24"/>
        </w:rPr>
        <w:t xml:space="preserve"> </w:t>
      </w:r>
      <w:r w:rsidRPr="00FC5BB7">
        <w:rPr>
          <w:rFonts w:ascii="Arial" w:hAnsi="Arial" w:cs="Arial"/>
          <w:sz w:val="24"/>
          <w:szCs w:val="24"/>
        </w:rPr>
        <w:t xml:space="preserve">je navedena mreža storitev, ki so najbolj pomembne za naše družine in na katerih uresničevanje bo </w:t>
      </w:r>
      <w:r w:rsidR="00BC79BB">
        <w:rPr>
          <w:rFonts w:ascii="Arial" w:hAnsi="Arial" w:cs="Arial"/>
          <w:sz w:val="24"/>
          <w:szCs w:val="24"/>
        </w:rPr>
        <w:t xml:space="preserve">najbolj usmerjena naša </w:t>
      </w:r>
      <w:r w:rsidRPr="00FC5BB7">
        <w:rPr>
          <w:rFonts w:ascii="Arial" w:hAnsi="Arial" w:cs="Arial"/>
          <w:sz w:val="24"/>
          <w:szCs w:val="24"/>
        </w:rPr>
        <w:t xml:space="preserve">pozornost. Pri tem bomo zahtevali, da se bodo pri uresničevanju </w:t>
      </w:r>
      <w:r w:rsidR="005573A6">
        <w:rPr>
          <w:rFonts w:ascii="Arial" w:hAnsi="Arial" w:cs="Arial"/>
          <w:sz w:val="24"/>
          <w:szCs w:val="24"/>
        </w:rPr>
        <w:t>N</w:t>
      </w:r>
      <w:r w:rsidR="00C356CD">
        <w:rPr>
          <w:rFonts w:ascii="Arial" w:hAnsi="Arial" w:cs="Arial"/>
          <w:sz w:val="24"/>
          <w:szCs w:val="24"/>
        </w:rPr>
        <w:t>acionalnega programa</w:t>
      </w:r>
      <w:r w:rsidRPr="00FC5BB7">
        <w:rPr>
          <w:rFonts w:ascii="Arial" w:hAnsi="Arial" w:cs="Arial"/>
          <w:sz w:val="24"/>
          <w:szCs w:val="24"/>
        </w:rPr>
        <w:t xml:space="preserve"> resnično povezovale in usklajeno delovale politike z različnih področij.</w:t>
      </w:r>
      <w:bookmarkEnd w:id="21"/>
      <w:bookmarkEnd w:id="22"/>
    </w:p>
    <w:p w:rsidR="003A4639" w:rsidRPr="00240639" w:rsidRDefault="003A4639" w:rsidP="00C356CD">
      <w:pPr>
        <w:spacing w:after="0" w:line="240" w:lineRule="auto"/>
        <w:jc w:val="both"/>
        <w:rPr>
          <w:rFonts w:ascii="Arial" w:hAnsi="Arial" w:cs="Arial"/>
          <w:sz w:val="24"/>
          <w:szCs w:val="24"/>
        </w:rPr>
      </w:pPr>
    </w:p>
    <w:p w:rsidR="003A4639" w:rsidRPr="00203643" w:rsidRDefault="003A4639" w:rsidP="00C356CD">
      <w:pPr>
        <w:spacing w:after="0" w:line="240" w:lineRule="auto"/>
        <w:jc w:val="both"/>
        <w:rPr>
          <w:rFonts w:ascii="Arial" w:hAnsi="Arial" w:cs="Arial"/>
        </w:rPr>
      </w:pPr>
      <w:r w:rsidRPr="00203643">
        <w:rPr>
          <w:rFonts w:ascii="Arial" w:hAnsi="Arial" w:cs="Arial"/>
        </w:rPr>
        <w:t xml:space="preserve"> </w:t>
      </w:r>
    </w:p>
    <w:p w:rsidR="003A4639" w:rsidRPr="00203643" w:rsidRDefault="003A4639" w:rsidP="00C356CD">
      <w:pPr>
        <w:jc w:val="both"/>
        <w:sectPr w:rsidR="003A4639" w:rsidRPr="00203643" w:rsidSect="00A1149D">
          <w:footerReference w:type="even" r:id="rId10"/>
          <w:footerReference w:type="default" r:id="rId11"/>
          <w:pgSz w:w="11906" w:h="16838"/>
          <w:pgMar w:top="1417" w:right="1417" w:bottom="1417" w:left="1417" w:header="708" w:footer="708" w:gutter="0"/>
          <w:pgNumType w:start="0"/>
          <w:cols w:space="708"/>
          <w:titlePg/>
          <w:docGrid w:linePitch="360"/>
        </w:sectPr>
      </w:pPr>
    </w:p>
    <w:p w:rsidR="003A4639" w:rsidRPr="00203643" w:rsidRDefault="003A4639" w:rsidP="00937442">
      <w:pPr>
        <w:rPr>
          <w:rFonts w:ascii="Arial" w:hAnsi="Arial" w:cs="Arial"/>
          <w:b/>
        </w:rPr>
      </w:pPr>
      <w:r w:rsidRPr="00203643">
        <w:rPr>
          <w:rFonts w:ascii="Arial" w:hAnsi="Arial" w:cs="Arial"/>
          <w:b/>
        </w:rPr>
        <w:t xml:space="preserve">Mreža </w:t>
      </w:r>
      <w:r w:rsidR="005573A6" w:rsidRPr="00203643">
        <w:rPr>
          <w:rFonts w:ascii="Arial" w:hAnsi="Arial" w:cs="Arial"/>
          <w:b/>
        </w:rPr>
        <w:t xml:space="preserve">ključnih socialno varstvenih storitev </w:t>
      </w:r>
      <w:r w:rsidRPr="00203643">
        <w:rPr>
          <w:rFonts w:ascii="Arial" w:hAnsi="Arial" w:cs="Arial"/>
          <w:b/>
        </w:rPr>
        <w:t>za družine s člani z motnjami v duševnem razvoju, načrtovanih v Nacionalnem programu socialnega varstva za obdobje 2013-2020</w:t>
      </w:r>
    </w:p>
    <w:tbl>
      <w:tblPr>
        <w:tblStyle w:val="Tabelamrea"/>
        <w:tblW w:w="5000" w:type="pct"/>
        <w:tblLook w:val="04A0" w:firstRow="1" w:lastRow="0" w:firstColumn="1" w:lastColumn="0" w:noHBand="0" w:noVBand="1"/>
      </w:tblPr>
      <w:tblGrid>
        <w:gridCol w:w="2843"/>
        <w:gridCol w:w="2843"/>
        <w:gridCol w:w="2844"/>
        <w:gridCol w:w="2844"/>
        <w:gridCol w:w="2844"/>
      </w:tblGrid>
      <w:tr w:rsidR="003A4639" w:rsidRPr="00203643" w:rsidTr="00937442">
        <w:tc>
          <w:tcPr>
            <w:tcW w:w="1000" w:type="pct"/>
            <w:vMerge w:val="restart"/>
          </w:tcPr>
          <w:p w:rsidR="003A4639" w:rsidRPr="00203643" w:rsidRDefault="003A4639" w:rsidP="00937442">
            <w:pPr>
              <w:rPr>
                <w:rFonts w:ascii="Arial" w:hAnsi="Arial" w:cs="Arial"/>
                <w:b/>
                <w:sz w:val="20"/>
                <w:szCs w:val="20"/>
              </w:rPr>
            </w:pPr>
            <w:r w:rsidRPr="00203643">
              <w:rPr>
                <w:rFonts w:ascii="Arial" w:hAnsi="Arial" w:cs="Arial"/>
                <w:b/>
                <w:sz w:val="20"/>
                <w:szCs w:val="20"/>
              </w:rPr>
              <w:t>Storitev</w:t>
            </w:r>
          </w:p>
        </w:tc>
        <w:tc>
          <w:tcPr>
            <w:tcW w:w="1000" w:type="pct"/>
            <w:vMerge w:val="restart"/>
          </w:tcPr>
          <w:p w:rsidR="003A4639" w:rsidRPr="00203643" w:rsidRDefault="003A4639" w:rsidP="00937442">
            <w:pPr>
              <w:pStyle w:val="Navadensplet"/>
              <w:shd w:val="clear" w:color="auto" w:fill="FFFFFF"/>
              <w:spacing w:before="0" w:beforeAutospacing="0" w:after="0" w:afterAutospacing="0"/>
              <w:ind w:firstLine="240"/>
              <w:rPr>
                <w:rFonts w:ascii="Arial" w:hAnsi="Arial" w:cs="Arial"/>
                <w:b/>
                <w:color w:val="333333"/>
                <w:sz w:val="20"/>
                <w:szCs w:val="20"/>
              </w:rPr>
            </w:pPr>
            <w:r w:rsidRPr="00203643">
              <w:rPr>
                <w:rFonts w:ascii="Arial" w:hAnsi="Arial" w:cs="Arial"/>
                <w:b/>
                <w:color w:val="333333"/>
                <w:sz w:val="20"/>
                <w:szCs w:val="20"/>
              </w:rPr>
              <w:t>Ciljna skupina</w:t>
            </w:r>
          </w:p>
        </w:tc>
        <w:tc>
          <w:tcPr>
            <w:tcW w:w="2000" w:type="pct"/>
            <w:gridSpan w:val="2"/>
          </w:tcPr>
          <w:p w:rsidR="003A4639" w:rsidRPr="00203643" w:rsidRDefault="003A4639" w:rsidP="00937442">
            <w:pPr>
              <w:jc w:val="center"/>
              <w:rPr>
                <w:rFonts w:ascii="Arial" w:hAnsi="Arial" w:cs="Arial"/>
                <w:b/>
                <w:sz w:val="20"/>
                <w:szCs w:val="20"/>
              </w:rPr>
            </w:pPr>
            <w:r w:rsidRPr="00203643">
              <w:rPr>
                <w:rFonts w:ascii="Arial" w:hAnsi="Arial" w:cs="Arial"/>
                <w:b/>
                <w:color w:val="333333"/>
                <w:sz w:val="20"/>
                <w:szCs w:val="20"/>
              </w:rPr>
              <w:t>Obseg</w:t>
            </w:r>
          </w:p>
        </w:tc>
        <w:tc>
          <w:tcPr>
            <w:tcW w:w="1000" w:type="pct"/>
            <w:vMerge w:val="restart"/>
          </w:tcPr>
          <w:p w:rsidR="003A4639" w:rsidRPr="00203643" w:rsidRDefault="003A4639" w:rsidP="00937442">
            <w:pPr>
              <w:jc w:val="center"/>
              <w:rPr>
                <w:rFonts w:ascii="Arial" w:hAnsi="Arial" w:cs="Arial"/>
                <w:b/>
                <w:sz w:val="20"/>
                <w:szCs w:val="20"/>
              </w:rPr>
            </w:pPr>
            <w:r w:rsidRPr="00203643">
              <w:rPr>
                <w:rFonts w:ascii="Arial" w:hAnsi="Arial" w:cs="Arial"/>
                <w:b/>
                <w:sz w:val="20"/>
                <w:szCs w:val="20"/>
              </w:rPr>
              <w:t>Organiziranost</w:t>
            </w:r>
          </w:p>
        </w:tc>
      </w:tr>
      <w:tr w:rsidR="003A4639" w:rsidRPr="00203643" w:rsidTr="00937442">
        <w:tc>
          <w:tcPr>
            <w:tcW w:w="1000" w:type="pct"/>
            <w:vMerge/>
          </w:tcPr>
          <w:p w:rsidR="003A4639" w:rsidRPr="00203643" w:rsidRDefault="003A4639" w:rsidP="00937442">
            <w:pPr>
              <w:rPr>
                <w:rFonts w:ascii="Arial" w:hAnsi="Arial" w:cs="Arial"/>
                <w:bCs/>
                <w:color w:val="333333"/>
                <w:sz w:val="20"/>
                <w:szCs w:val="20"/>
              </w:rPr>
            </w:pPr>
          </w:p>
        </w:tc>
        <w:tc>
          <w:tcPr>
            <w:tcW w:w="1000" w:type="pct"/>
            <w:vMerge/>
          </w:tcPr>
          <w:p w:rsidR="003A4639" w:rsidRPr="00203643" w:rsidRDefault="003A4639" w:rsidP="00937442">
            <w:pPr>
              <w:rPr>
                <w:rFonts w:ascii="Arial" w:hAnsi="Arial" w:cs="Arial"/>
                <w:color w:val="333333"/>
                <w:sz w:val="20"/>
                <w:szCs w:val="20"/>
              </w:rPr>
            </w:pPr>
          </w:p>
        </w:tc>
        <w:tc>
          <w:tcPr>
            <w:tcW w:w="1000" w:type="pct"/>
          </w:tcPr>
          <w:p w:rsidR="003A4639" w:rsidRPr="00203643" w:rsidRDefault="003A4639" w:rsidP="00937442">
            <w:pPr>
              <w:jc w:val="center"/>
              <w:rPr>
                <w:rFonts w:ascii="Arial" w:hAnsi="Arial" w:cs="Arial"/>
                <w:b/>
                <w:color w:val="333333"/>
                <w:sz w:val="20"/>
                <w:szCs w:val="20"/>
              </w:rPr>
            </w:pPr>
            <w:r w:rsidRPr="00203643">
              <w:rPr>
                <w:rFonts w:ascii="Arial" w:hAnsi="Arial" w:cs="Arial"/>
                <w:b/>
                <w:color w:val="333333"/>
                <w:sz w:val="20"/>
                <w:szCs w:val="20"/>
              </w:rPr>
              <w:t>stanje</w:t>
            </w:r>
          </w:p>
        </w:tc>
        <w:tc>
          <w:tcPr>
            <w:tcW w:w="1000" w:type="pct"/>
          </w:tcPr>
          <w:p w:rsidR="003A4639" w:rsidRPr="00203643" w:rsidRDefault="003A4639" w:rsidP="00937442">
            <w:pPr>
              <w:pStyle w:val="Navadensplet"/>
              <w:shd w:val="clear" w:color="auto" w:fill="FFFFFF"/>
              <w:spacing w:before="0" w:beforeAutospacing="0" w:after="0" w:afterAutospacing="0"/>
              <w:jc w:val="center"/>
              <w:rPr>
                <w:rFonts w:ascii="Arial" w:hAnsi="Arial" w:cs="Arial"/>
                <w:b/>
                <w:color w:val="333333"/>
                <w:sz w:val="20"/>
                <w:szCs w:val="20"/>
              </w:rPr>
            </w:pPr>
            <w:r w:rsidRPr="00203643">
              <w:rPr>
                <w:rFonts w:ascii="Arial" w:hAnsi="Arial" w:cs="Arial"/>
                <w:b/>
                <w:color w:val="333333"/>
                <w:sz w:val="20"/>
                <w:szCs w:val="20"/>
              </w:rPr>
              <w:t>cilj</w:t>
            </w:r>
          </w:p>
        </w:tc>
        <w:tc>
          <w:tcPr>
            <w:tcW w:w="1000" w:type="pct"/>
            <w:vMerge/>
          </w:tcPr>
          <w:p w:rsidR="003A4639" w:rsidRPr="00203643" w:rsidRDefault="003A4639" w:rsidP="00937442">
            <w:pPr>
              <w:rPr>
                <w:rFonts w:ascii="Arial" w:hAnsi="Arial" w:cs="Arial"/>
                <w:sz w:val="20"/>
                <w:szCs w:val="20"/>
              </w:rPr>
            </w:pPr>
          </w:p>
        </w:tc>
      </w:tr>
      <w:tr w:rsidR="003A4639" w:rsidRPr="00203643" w:rsidTr="00937442">
        <w:tc>
          <w:tcPr>
            <w:tcW w:w="1000" w:type="pct"/>
          </w:tcPr>
          <w:p w:rsidR="003A4639" w:rsidRPr="00203643" w:rsidRDefault="003A4639" w:rsidP="00937442">
            <w:pPr>
              <w:rPr>
                <w:rFonts w:ascii="Arial" w:hAnsi="Arial" w:cs="Arial"/>
                <w:sz w:val="20"/>
                <w:szCs w:val="20"/>
              </w:rPr>
            </w:pPr>
            <w:proofErr w:type="spellStart"/>
            <w:r w:rsidRPr="00203643">
              <w:rPr>
                <w:rFonts w:ascii="Arial" w:hAnsi="Arial" w:cs="Arial"/>
                <w:bCs/>
                <w:color w:val="333333"/>
                <w:sz w:val="20"/>
                <w:szCs w:val="20"/>
              </w:rPr>
              <w:t>A.5</w:t>
            </w:r>
            <w:proofErr w:type="spellEnd"/>
            <w:r w:rsidRPr="00203643">
              <w:rPr>
                <w:rFonts w:ascii="Arial" w:hAnsi="Arial" w:cs="Arial"/>
                <w:bCs/>
                <w:color w:val="333333"/>
                <w:sz w:val="20"/>
                <w:szCs w:val="20"/>
              </w:rPr>
              <w:t xml:space="preserve"> Pomoč družini z osebo z motnjo v duševnem ali telesnem razvoju</w:t>
            </w:r>
          </w:p>
        </w:tc>
        <w:tc>
          <w:tcPr>
            <w:tcW w:w="1000" w:type="pct"/>
          </w:tcPr>
          <w:p w:rsidR="003A4639" w:rsidRPr="00203643" w:rsidRDefault="003A4639" w:rsidP="00937442">
            <w:pPr>
              <w:rPr>
                <w:rFonts w:ascii="Arial" w:hAnsi="Arial" w:cs="Arial"/>
                <w:color w:val="333333"/>
                <w:sz w:val="20"/>
                <w:szCs w:val="20"/>
              </w:rPr>
            </w:pPr>
          </w:p>
        </w:tc>
        <w:tc>
          <w:tcPr>
            <w:tcW w:w="1000" w:type="pct"/>
          </w:tcPr>
          <w:p w:rsidR="003A4639" w:rsidRPr="00203643" w:rsidRDefault="003A4639" w:rsidP="00937442">
            <w:pPr>
              <w:rPr>
                <w:rFonts w:ascii="Arial" w:hAnsi="Arial" w:cs="Arial"/>
                <w:sz w:val="20"/>
                <w:szCs w:val="20"/>
              </w:rPr>
            </w:pPr>
            <w:r w:rsidRPr="00203643">
              <w:rPr>
                <w:rFonts w:ascii="Arial" w:hAnsi="Arial" w:cs="Arial"/>
                <w:color w:val="333333"/>
                <w:sz w:val="20"/>
                <w:szCs w:val="20"/>
              </w:rPr>
              <w:t>storitev je organizirana v vsakem CSD, v obsegu en strokovni delavec na 100 družin z osebo z motnjo v duševnem ali telesnem razvoju, ki ni vključena v posebne progr</w:t>
            </w:r>
            <w:r w:rsidR="00A1149D">
              <w:rPr>
                <w:rFonts w:ascii="Arial" w:hAnsi="Arial" w:cs="Arial"/>
                <w:color w:val="333333"/>
                <w:sz w:val="20"/>
                <w:szCs w:val="20"/>
              </w:rPr>
              <w:t>ame ali institucionalno varstvo</w:t>
            </w:r>
          </w:p>
        </w:tc>
        <w:tc>
          <w:tcPr>
            <w:tcW w:w="1000" w:type="pct"/>
          </w:tcPr>
          <w:p w:rsidR="003A4639" w:rsidRPr="00203643" w:rsidRDefault="00A1149D" w:rsidP="00937442">
            <w:pPr>
              <w:pStyle w:val="Navadensplet"/>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ohranitev obstoječega stanja</w:t>
            </w:r>
          </w:p>
          <w:p w:rsidR="003A4639" w:rsidRPr="00203643" w:rsidRDefault="003A4639" w:rsidP="00937442">
            <w:pPr>
              <w:rPr>
                <w:rFonts w:ascii="Arial" w:hAnsi="Arial" w:cs="Arial"/>
                <w:sz w:val="20"/>
                <w:szCs w:val="20"/>
              </w:rPr>
            </w:pPr>
          </w:p>
        </w:tc>
        <w:tc>
          <w:tcPr>
            <w:tcW w:w="1000" w:type="pct"/>
          </w:tcPr>
          <w:p w:rsidR="003A4639" w:rsidRPr="00203643" w:rsidRDefault="003A4639" w:rsidP="00937442">
            <w:pPr>
              <w:pStyle w:val="Navadensplet"/>
              <w:shd w:val="clear" w:color="auto" w:fill="FFFFFF"/>
              <w:spacing w:before="0" w:beforeAutospacing="0" w:after="0" w:afterAutospacing="0"/>
              <w:rPr>
                <w:rFonts w:ascii="Arial" w:hAnsi="Arial" w:cs="Arial"/>
                <w:color w:val="333333"/>
                <w:sz w:val="20"/>
                <w:szCs w:val="20"/>
              </w:rPr>
            </w:pPr>
            <w:r w:rsidRPr="00203643">
              <w:rPr>
                <w:rFonts w:ascii="Arial" w:hAnsi="Arial" w:cs="Arial"/>
                <w:color w:val="333333"/>
                <w:sz w:val="20"/>
                <w:szCs w:val="20"/>
              </w:rPr>
              <w:t>storitev se or</w:t>
            </w:r>
            <w:r w:rsidR="00A1149D">
              <w:rPr>
                <w:rFonts w:ascii="Arial" w:hAnsi="Arial" w:cs="Arial"/>
                <w:color w:val="333333"/>
                <w:sz w:val="20"/>
                <w:szCs w:val="20"/>
              </w:rPr>
              <w:t>ganizira na ravni upravne enote</w:t>
            </w:r>
          </w:p>
          <w:p w:rsidR="003A4639" w:rsidRPr="00203643" w:rsidRDefault="003A4639" w:rsidP="00937442">
            <w:pPr>
              <w:rPr>
                <w:rFonts w:ascii="Arial" w:hAnsi="Arial" w:cs="Arial"/>
                <w:sz w:val="20"/>
                <w:szCs w:val="20"/>
              </w:rPr>
            </w:pPr>
          </w:p>
        </w:tc>
      </w:tr>
      <w:tr w:rsidR="003A4639" w:rsidRPr="00203643" w:rsidTr="00937442">
        <w:tc>
          <w:tcPr>
            <w:tcW w:w="1000" w:type="pct"/>
          </w:tcPr>
          <w:p w:rsidR="003A4639" w:rsidRPr="00203643" w:rsidRDefault="003A4639" w:rsidP="00937442">
            <w:pPr>
              <w:rPr>
                <w:rFonts w:ascii="Arial" w:hAnsi="Arial" w:cs="Arial"/>
                <w:sz w:val="20"/>
                <w:szCs w:val="20"/>
              </w:rPr>
            </w:pPr>
            <w:proofErr w:type="spellStart"/>
            <w:r w:rsidRPr="00203643">
              <w:rPr>
                <w:rFonts w:ascii="Arial" w:hAnsi="Arial" w:cs="Arial"/>
                <w:bCs/>
                <w:color w:val="333333"/>
                <w:sz w:val="20"/>
                <w:szCs w:val="20"/>
                <w:shd w:val="clear" w:color="auto" w:fill="FFFFFF"/>
              </w:rPr>
              <w:t>B.2</w:t>
            </w:r>
            <w:proofErr w:type="spellEnd"/>
            <w:r w:rsidRPr="00203643">
              <w:rPr>
                <w:rFonts w:ascii="Arial" w:hAnsi="Arial" w:cs="Arial"/>
                <w:bCs/>
                <w:color w:val="333333"/>
                <w:sz w:val="20"/>
                <w:szCs w:val="20"/>
                <w:shd w:val="clear" w:color="auto" w:fill="FFFFFF"/>
              </w:rPr>
              <w:t xml:space="preserve"> Pomoč na domu za odrasle invalidne osebe, kronično bolne in osebe z dolgotrajnimi okvarami zdravja</w:t>
            </w:r>
          </w:p>
        </w:tc>
        <w:tc>
          <w:tcPr>
            <w:tcW w:w="1000" w:type="pct"/>
          </w:tcPr>
          <w:p w:rsidR="003A4639" w:rsidRPr="00203643" w:rsidRDefault="003A4639" w:rsidP="00937442">
            <w:pPr>
              <w:rPr>
                <w:rFonts w:ascii="Arial" w:hAnsi="Arial" w:cs="Arial"/>
                <w:color w:val="333333"/>
                <w:sz w:val="20"/>
                <w:szCs w:val="20"/>
                <w:shd w:val="clear" w:color="auto" w:fill="FFFFFF"/>
              </w:rPr>
            </w:pPr>
          </w:p>
        </w:tc>
        <w:tc>
          <w:tcPr>
            <w:tcW w:w="1000" w:type="pct"/>
          </w:tcPr>
          <w:p w:rsidR="003A4639" w:rsidRPr="00203643" w:rsidRDefault="003A4639" w:rsidP="00937442">
            <w:pPr>
              <w:rPr>
                <w:rFonts w:ascii="Arial" w:hAnsi="Arial" w:cs="Arial"/>
                <w:sz w:val="20"/>
                <w:szCs w:val="20"/>
              </w:rPr>
            </w:pPr>
            <w:r w:rsidRPr="00203643">
              <w:rPr>
                <w:rFonts w:ascii="Arial" w:hAnsi="Arial" w:cs="Arial"/>
                <w:color w:val="333333"/>
                <w:sz w:val="20"/>
                <w:szCs w:val="20"/>
                <w:shd w:val="clear" w:color="auto" w:fill="FFFFFF"/>
              </w:rPr>
              <w:t>konec leta 2011 je bilo 784 uporabnikov pom</w:t>
            </w:r>
            <w:r w:rsidR="00A1149D">
              <w:rPr>
                <w:rFonts w:ascii="Arial" w:hAnsi="Arial" w:cs="Arial"/>
                <w:color w:val="333333"/>
                <w:sz w:val="20"/>
                <w:szCs w:val="20"/>
                <w:shd w:val="clear" w:color="auto" w:fill="FFFFFF"/>
              </w:rPr>
              <w:t>oči na domu starih 18 do 65 let</w:t>
            </w:r>
          </w:p>
        </w:tc>
        <w:tc>
          <w:tcPr>
            <w:tcW w:w="1000" w:type="pct"/>
          </w:tcPr>
          <w:p w:rsidR="003A4639" w:rsidRPr="00203643" w:rsidRDefault="003A4639" w:rsidP="00937442">
            <w:pPr>
              <w:rPr>
                <w:rFonts w:ascii="Arial" w:hAnsi="Arial" w:cs="Arial"/>
                <w:sz w:val="20"/>
                <w:szCs w:val="20"/>
              </w:rPr>
            </w:pPr>
            <w:r w:rsidRPr="00203643">
              <w:rPr>
                <w:rFonts w:ascii="Arial" w:hAnsi="Arial" w:cs="Arial"/>
                <w:sz w:val="20"/>
                <w:szCs w:val="20"/>
              </w:rPr>
              <w:t>vključitev 1200 oseb. Spodbujeno bo predvsem vključevanje mlajših invalidnih oseb, ki prehajajo iz institucionalnih ob</w:t>
            </w:r>
            <w:r w:rsidR="00A1149D">
              <w:rPr>
                <w:rFonts w:ascii="Arial" w:hAnsi="Arial" w:cs="Arial"/>
                <w:sz w:val="20"/>
                <w:szCs w:val="20"/>
              </w:rPr>
              <w:t>lik nastanitve v oskrbo na domu</w:t>
            </w:r>
          </w:p>
        </w:tc>
        <w:tc>
          <w:tcPr>
            <w:tcW w:w="1000" w:type="pct"/>
          </w:tcPr>
          <w:p w:rsidR="003A4639" w:rsidRPr="00203643" w:rsidRDefault="003A4639" w:rsidP="00937442">
            <w:pPr>
              <w:rPr>
                <w:rFonts w:ascii="Arial" w:hAnsi="Arial" w:cs="Arial"/>
                <w:sz w:val="20"/>
                <w:szCs w:val="20"/>
              </w:rPr>
            </w:pPr>
            <w:r w:rsidRPr="00203643">
              <w:rPr>
                <w:rFonts w:ascii="Arial" w:hAnsi="Arial" w:cs="Arial"/>
                <w:color w:val="333333"/>
                <w:sz w:val="20"/>
                <w:szCs w:val="20"/>
                <w:shd w:val="clear" w:color="auto" w:fill="FFFFFF"/>
              </w:rPr>
              <w:t xml:space="preserve">storitev se organizira na </w:t>
            </w:r>
            <w:r w:rsidR="00A1149D">
              <w:rPr>
                <w:rFonts w:ascii="Arial" w:hAnsi="Arial" w:cs="Arial"/>
                <w:color w:val="333333"/>
                <w:sz w:val="20"/>
                <w:szCs w:val="20"/>
                <w:shd w:val="clear" w:color="auto" w:fill="FFFFFF"/>
              </w:rPr>
              <w:t>ravni občine</w:t>
            </w:r>
          </w:p>
        </w:tc>
      </w:tr>
      <w:tr w:rsidR="003A4639" w:rsidRPr="00203643" w:rsidTr="00A1149D">
        <w:tc>
          <w:tcPr>
            <w:tcW w:w="1000" w:type="pct"/>
            <w:shd w:val="clear" w:color="auto" w:fill="auto"/>
          </w:tcPr>
          <w:p w:rsidR="003A4639" w:rsidRPr="005573A6" w:rsidRDefault="003A4639" w:rsidP="00937442">
            <w:pPr>
              <w:rPr>
                <w:rFonts w:ascii="Arial" w:hAnsi="Arial" w:cs="Arial"/>
                <w:sz w:val="20"/>
                <w:szCs w:val="20"/>
              </w:rPr>
            </w:pPr>
            <w:proofErr w:type="spellStart"/>
            <w:r w:rsidRPr="005573A6">
              <w:rPr>
                <w:rFonts w:ascii="Arial" w:hAnsi="Arial" w:cs="Arial"/>
                <w:bCs/>
                <w:color w:val="333333"/>
                <w:sz w:val="20"/>
                <w:szCs w:val="20"/>
                <w:shd w:val="clear" w:color="auto" w:fill="FFFFFF"/>
              </w:rPr>
              <w:t>B.3</w:t>
            </w:r>
            <w:proofErr w:type="spellEnd"/>
            <w:r w:rsidRPr="005573A6">
              <w:rPr>
                <w:rFonts w:ascii="Arial" w:hAnsi="Arial" w:cs="Arial"/>
                <w:bCs/>
                <w:color w:val="333333"/>
                <w:sz w:val="20"/>
                <w:szCs w:val="20"/>
                <w:shd w:val="clear" w:color="auto" w:fill="FFFFFF"/>
              </w:rPr>
              <w:t xml:space="preserve"> Pomoč na domu za otroke in mladoletnike</w:t>
            </w:r>
            <w:r w:rsidR="00A1149D" w:rsidRPr="005573A6">
              <w:rPr>
                <w:rFonts w:ascii="Arial" w:hAnsi="Arial" w:cs="Arial"/>
                <w:bCs/>
                <w:color w:val="333333"/>
                <w:sz w:val="20"/>
                <w:szCs w:val="20"/>
                <w:shd w:val="clear" w:color="auto" w:fill="FFFFFF"/>
              </w:rPr>
              <w:t xml:space="preserve"> z motnjami v duševnem razvoju</w:t>
            </w:r>
          </w:p>
        </w:tc>
        <w:tc>
          <w:tcPr>
            <w:tcW w:w="1000" w:type="pct"/>
            <w:shd w:val="clear" w:color="auto" w:fill="auto"/>
          </w:tcPr>
          <w:p w:rsidR="003A4639" w:rsidRPr="005573A6" w:rsidRDefault="003A4639" w:rsidP="00937442">
            <w:pPr>
              <w:rPr>
                <w:rStyle w:val="apple-converted-space"/>
                <w:rFonts w:ascii="Arial" w:hAnsi="Arial" w:cs="Arial"/>
                <w:color w:val="333333"/>
                <w:sz w:val="20"/>
                <w:szCs w:val="20"/>
                <w:shd w:val="clear" w:color="auto" w:fill="FFFFFF"/>
              </w:rPr>
            </w:pPr>
          </w:p>
        </w:tc>
        <w:tc>
          <w:tcPr>
            <w:tcW w:w="1000" w:type="pct"/>
            <w:shd w:val="clear" w:color="auto" w:fill="auto"/>
          </w:tcPr>
          <w:p w:rsidR="003A4639" w:rsidRPr="005573A6" w:rsidRDefault="003A4639" w:rsidP="00937442">
            <w:pPr>
              <w:rPr>
                <w:rFonts w:ascii="Arial" w:hAnsi="Arial" w:cs="Arial"/>
                <w:sz w:val="20"/>
                <w:szCs w:val="20"/>
              </w:rPr>
            </w:pPr>
            <w:r w:rsidRPr="005573A6">
              <w:rPr>
                <w:rStyle w:val="apple-converted-space"/>
                <w:rFonts w:ascii="Arial" w:hAnsi="Arial" w:cs="Arial"/>
                <w:color w:val="333333"/>
                <w:sz w:val="20"/>
                <w:szCs w:val="20"/>
                <w:shd w:val="clear" w:color="auto" w:fill="FFFFFF"/>
              </w:rPr>
              <w:t> </w:t>
            </w:r>
            <w:r w:rsidRPr="005573A6">
              <w:rPr>
                <w:rFonts w:ascii="Arial" w:hAnsi="Arial" w:cs="Arial"/>
                <w:color w:val="333333"/>
                <w:sz w:val="20"/>
                <w:szCs w:val="20"/>
                <w:shd w:val="clear" w:color="auto" w:fill="FFFFFF"/>
              </w:rPr>
              <w:t>kljub normativni podlagi storitev v okviru dejavnosti Zavod</w:t>
            </w:r>
            <w:r w:rsidR="00A1149D" w:rsidRPr="005573A6">
              <w:rPr>
                <w:rFonts w:ascii="Arial" w:hAnsi="Arial" w:cs="Arial"/>
                <w:color w:val="333333"/>
                <w:sz w:val="20"/>
                <w:szCs w:val="20"/>
                <w:shd w:val="clear" w:color="auto" w:fill="FFFFFF"/>
              </w:rPr>
              <w:t>ov za usposabljanje ni zaživela</w:t>
            </w:r>
          </w:p>
        </w:tc>
        <w:tc>
          <w:tcPr>
            <w:tcW w:w="1000" w:type="pct"/>
            <w:shd w:val="clear" w:color="auto" w:fill="auto"/>
          </w:tcPr>
          <w:p w:rsidR="003A4639" w:rsidRPr="005573A6" w:rsidRDefault="003A4639" w:rsidP="00937442">
            <w:pPr>
              <w:rPr>
                <w:rFonts w:ascii="Arial" w:hAnsi="Arial" w:cs="Arial"/>
                <w:sz w:val="20"/>
                <w:szCs w:val="20"/>
              </w:rPr>
            </w:pPr>
            <w:r w:rsidRPr="005573A6">
              <w:rPr>
                <w:rFonts w:ascii="Arial" w:hAnsi="Arial" w:cs="Arial"/>
                <w:color w:val="333333"/>
                <w:sz w:val="20"/>
                <w:szCs w:val="20"/>
                <w:shd w:val="clear" w:color="auto" w:fill="FFFFFF"/>
              </w:rPr>
              <w:t>obravnava okoli 30 odstotkov vseh uporabnikov, vključenih v storitev dnevnega varstva otrok in mladoletniko</w:t>
            </w:r>
            <w:r w:rsidR="00A1149D" w:rsidRPr="005573A6">
              <w:rPr>
                <w:rFonts w:ascii="Arial" w:hAnsi="Arial" w:cs="Arial"/>
                <w:color w:val="333333"/>
                <w:sz w:val="20"/>
                <w:szCs w:val="20"/>
                <w:shd w:val="clear" w:color="auto" w:fill="FFFFFF"/>
              </w:rPr>
              <w:t>v z motnjami v duševnem razvoju</w:t>
            </w:r>
          </w:p>
        </w:tc>
        <w:tc>
          <w:tcPr>
            <w:tcW w:w="1000" w:type="pct"/>
            <w:shd w:val="clear" w:color="auto" w:fill="auto"/>
          </w:tcPr>
          <w:p w:rsidR="003A4639" w:rsidRPr="005573A6" w:rsidRDefault="003A4639" w:rsidP="00937442">
            <w:pPr>
              <w:rPr>
                <w:rFonts w:ascii="Arial" w:hAnsi="Arial" w:cs="Arial"/>
                <w:sz w:val="20"/>
                <w:szCs w:val="20"/>
              </w:rPr>
            </w:pPr>
            <w:r w:rsidRPr="005573A6">
              <w:rPr>
                <w:rFonts w:ascii="Arial" w:hAnsi="Arial" w:cs="Arial"/>
                <w:sz w:val="20"/>
                <w:szCs w:val="20"/>
              </w:rPr>
              <w:t>storitev s</w:t>
            </w:r>
            <w:r w:rsidR="00A1149D" w:rsidRPr="005573A6">
              <w:rPr>
                <w:rFonts w:ascii="Arial" w:hAnsi="Arial" w:cs="Arial"/>
                <w:sz w:val="20"/>
                <w:szCs w:val="20"/>
              </w:rPr>
              <w:t>e organizira na ravni več občin</w:t>
            </w:r>
          </w:p>
        </w:tc>
      </w:tr>
      <w:tr w:rsidR="003A4639" w:rsidRPr="00203643" w:rsidTr="00937442">
        <w:tc>
          <w:tcPr>
            <w:tcW w:w="1000" w:type="pct"/>
          </w:tcPr>
          <w:p w:rsidR="003A4639" w:rsidRPr="00203643" w:rsidRDefault="003A4639" w:rsidP="00937442">
            <w:pPr>
              <w:rPr>
                <w:rFonts w:ascii="Arial" w:hAnsi="Arial" w:cs="Arial"/>
                <w:bCs/>
                <w:color w:val="333333"/>
                <w:sz w:val="20"/>
                <w:szCs w:val="20"/>
                <w:shd w:val="clear" w:color="auto" w:fill="FFFFFF"/>
              </w:rPr>
            </w:pPr>
            <w:proofErr w:type="spellStart"/>
            <w:r w:rsidRPr="00203643">
              <w:rPr>
                <w:rFonts w:ascii="Arial" w:hAnsi="Arial" w:cs="Arial"/>
                <w:bCs/>
                <w:color w:val="333333"/>
                <w:sz w:val="20"/>
                <w:szCs w:val="20"/>
                <w:shd w:val="clear" w:color="auto" w:fill="FFFFFF"/>
              </w:rPr>
              <w:t>B.4</w:t>
            </w:r>
            <w:proofErr w:type="spellEnd"/>
            <w:r w:rsidRPr="00203643">
              <w:rPr>
                <w:rFonts w:ascii="Arial" w:hAnsi="Arial" w:cs="Arial"/>
                <w:bCs/>
                <w:color w:val="333333"/>
                <w:sz w:val="20"/>
                <w:szCs w:val="20"/>
                <w:shd w:val="clear" w:color="auto" w:fill="FFFFFF"/>
              </w:rPr>
              <w:t xml:space="preserve"> Dnevne oblike varstva</w:t>
            </w:r>
          </w:p>
          <w:p w:rsidR="003A4639" w:rsidRPr="00203643" w:rsidRDefault="003A4639" w:rsidP="00937442">
            <w:pPr>
              <w:rPr>
                <w:rFonts w:ascii="Arial" w:hAnsi="Arial" w:cs="Arial"/>
                <w:bCs/>
                <w:color w:val="333333"/>
                <w:sz w:val="20"/>
                <w:szCs w:val="20"/>
                <w:shd w:val="clear" w:color="auto" w:fill="FFFFFF"/>
              </w:rPr>
            </w:pPr>
          </w:p>
          <w:p w:rsidR="003A4639" w:rsidRPr="00203643" w:rsidRDefault="003A4639" w:rsidP="00937442">
            <w:pPr>
              <w:rPr>
                <w:rFonts w:ascii="Arial" w:hAnsi="Arial" w:cs="Arial"/>
                <w:bCs/>
                <w:color w:val="333333"/>
                <w:sz w:val="20"/>
                <w:szCs w:val="20"/>
                <w:shd w:val="clear" w:color="auto" w:fill="FFFFFF"/>
              </w:rPr>
            </w:pPr>
            <w:r w:rsidRPr="00203643">
              <w:rPr>
                <w:rFonts w:ascii="Arial" w:hAnsi="Arial" w:cs="Arial"/>
                <w:bCs/>
                <w:color w:val="333333"/>
                <w:sz w:val="20"/>
                <w:szCs w:val="20"/>
                <w:shd w:val="clear" w:color="auto" w:fill="FFFFFF"/>
              </w:rPr>
              <w:t xml:space="preserve"> </w:t>
            </w:r>
          </w:p>
        </w:tc>
        <w:tc>
          <w:tcPr>
            <w:tcW w:w="1000" w:type="pct"/>
          </w:tcPr>
          <w:p w:rsidR="003A4639" w:rsidRPr="00203643" w:rsidRDefault="003A4639" w:rsidP="00937442">
            <w:pPr>
              <w:rPr>
                <w:rFonts w:ascii="Arial" w:hAnsi="Arial" w:cs="Arial"/>
                <w:bCs/>
                <w:color w:val="333333"/>
                <w:sz w:val="20"/>
                <w:szCs w:val="20"/>
                <w:shd w:val="clear" w:color="auto" w:fill="FFFFFF"/>
              </w:rPr>
            </w:pPr>
            <w:r w:rsidRPr="00203643">
              <w:rPr>
                <w:rFonts w:ascii="Arial" w:hAnsi="Arial" w:cs="Arial"/>
                <w:bCs/>
                <w:color w:val="333333"/>
                <w:sz w:val="20"/>
                <w:szCs w:val="20"/>
                <w:shd w:val="clear" w:color="auto" w:fill="FFFFFF"/>
              </w:rPr>
              <w:t>– osebe, stare nad 65 let, ki zaradi starosti ali pojavov, ki spremljajo starost, niso sposobne za popolnoma samostojno življenje;</w:t>
            </w:r>
          </w:p>
          <w:p w:rsidR="003A4639" w:rsidRPr="00203643" w:rsidRDefault="003A4639" w:rsidP="00937442">
            <w:pPr>
              <w:rPr>
                <w:rFonts w:ascii="Arial" w:hAnsi="Arial" w:cs="Arial"/>
                <w:bCs/>
                <w:color w:val="333333"/>
                <w:sz w:val="20"/>
                <w:szCs w:val="20"/>
                <w:shd w:val="clear" w:color="auto" w:fill="FFFFFF"/>
              </w:rPr>
            </w:pPr>
            <w:r w:rsidRPr="00203643">
              <w:rPr>
                <w:rFonts w:ascii="Arial" w:hAnsi="Arial" w:cs="Arial"/>
                <w:bCs/>
                <w:color w:val="333333"/>
                <w:sz w:val="20"/>
                <w:szCs w:val="20"/>
                <w:shd w:val="clear" w:color="auto" w:fill="FFFFFF"/>
              </w:rPr>
              <w:t>– osebe, stare nad 55 let, ki izpolnjujejo pogoje po Zakonu o družbenem varstvu duš</w:t>
            </w:r>
            <w:r w:rsidR="00A1149D">
              <w:rPr>
                <w:rFonts w:ascii="Arial" w:hAnsi="Arial" w:cs="Arial"/>
                <w:bCs/>
                <w:color w:val="333333"/>
                <w:sz w:val="20"/>
                <w:szCs w:val="20"/>
                <w:shd w:val="clear" w:color="auto" w:fill="FFFFFF"/>
              </w:rPr>
              <w:t>evno in telesno prizadetih oseb</w:t>
            </w:r>
          </w:p>
        </w:tc>
        <w:tc>
          <w:tcPr>
            <w:tcW w:w="1000" w:type="pct"/>
          </w:tcPr>
          <w:p w:rsidR="003A4639" w:rsidRPr="00203643" w:rsidRDefault="003A4639" w:rsidP="00937442">
            <w:pPr>
              <w:rPr>
                <w:rFonts w:ascii="Arial" w:hAnsi="Arial" w:cs="Arial"/>
                <w:bCs/>
                <w:color w:val="333333"/>
                <w:sz w:val="20"/>
                <w:szCs w:val="20"/>
                <w:shd w:val="clear" w:color="auto" w:fill="FFFFFF"/>
              </w:rPr>
            </w:pPr>
            <w:r w:rsidRPr="00203643">
              <w:rPr>
                <w:rFonts w:ascii="Arial" w:hAnsi="Arial" w:cs="Arial"/>
                <w:bCs/>
                <w:color w:val="333333"/>
                <w:sz w:val="20"/>
                <w:szCs w:val="20"/>
                <w:shd w:val="clear" w:color="auto" w:fill="FFFFFF"/>
              </w:rPr>
              <w:t>350</w:t>
            </w:r>
            <w:r w:rsidR="00A1149D">
              <w:rPr>
                <w:rFonts w:ascii="Arial" w:hAnsi="Arial" w:cs="Arial"/>
                <w:bCs/>
                <w:color w:val="333333"/>
                <w:sz w:val="20"/>
                <w:szCs w:val="20"/>
                <w:shd w:val="clear" w:color="auto" w:fill="FFFFFF"/>
              </w:rPr>
              <w:t xml:space="preserve"> mest v dnevnih oblikah varstva</w:t>
            </w:r>
          </w:p>
          <w:p w:rsidR="003A4639" w:rsidRPr="00203643" w:rsidRDefault="003A4639" w:rsidP="00937442">
            <w:pPr>
              <w:rPr>
                <w:rStyle w:val="apple-converted-space"/>
                <w:rFonts w:ascii="Arial" w:hAnsi="Arial" w:cs="Arial"/>
                <w:color w:val="333333"/>
                <w:sz w:val="20"/>
                <w:szCs w:val="20"/>
                <w:shd w:val="clear" w:color="auto" w:fill="FFFFFF"/>
              </w:rPr>
            </w:pP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Fonts w:ascii="Arial" w:hAnsi="Arial" w:cs="Arial"/>
                <w:bCs/>
                <w:color w:val="333333"/>
                <w:sz w:val="20"/>
                <w:szCs w:val="20"/>
                <w:shd w:val="clear" w:color="auto" w:fill="FFFFFF"/>
              </w:rPr>
              <w:t>zagotovitev okvirno 3000 mest v dnevnih oblikah varstva starejših od 65 let in okvirno 500 mest za specializirane oblike dnevnega varstva za posebne skupine starejših od 55 let.</w:t>
            </w:r>
          </w:p>
        </w:tc>
        <w:tc>
          <w:tcPr>
            <w:tcW w:w="1000" w:type="pct"/>
          </w:tcPr>
          <w:p w:rsidR="003A4639" w:rsidRPr="00203643" w:rsidRDefault="003A4639" w:rsidP="00937442">
            <w:pPr>
              <w:rPr>
                <w:rFonts w:ascii="Arial" w:hAnsi="Arial" w:cs="Arial"/>
                <w:sz w:val="20"/>
                <w:szCs w:val="20"/>
              </w:rPr>
            </w:pPr>
            <w:r w:rsidRPr="00203643">
              <w:rPr>
                <w:rFonts w:ascii="Arial" w:hAnsi="Arial" w:cs="Arial"/>
                <w:bCs/>
                <w:color w:val="333333"/>
                <w:sz w:val="20"/>
                <w:szCs w:val="20"/>
                <w:shd w:val="clear" w:color="auto" w:fill="FFFFFF"/>
              </w:rPr>
              <w:t>storitev se organizira na ravni upravne enote.</w:t>
            </w:r>
          </w:p>
        </w:tc>
      </w:tr>
    </w:tbl>
    <w:p w:rsidR="005573A6" w:rsidRDefault="005573A6" w:rsidP="00937442"/>
    <w:p w:rsidR="005573A6" w:rsidRDefault="005573A6">
      <w:r>
        <w:br w:type="page"/>
      </w:r>
    </w:p>
    <w:p w:rsidR="00A1149D" w:rsidRPr="00775A68" w:rsidRDefault="00A1149D" w:rsidP="00937442">
      <w:pPr>
        <w:rPr>
          <w:rFonts w:ascii="Tahoma" w:hAnsi="Tahoma" w:cs="Tahoma"/>
        </w:rPr>
      </w:pPr>
      <w:r w:rsidRPr="00775A68">
        <w:rPr>
          <w:rFonts w:ascii="Tahoma" w:hAnsi="Tahoma" w:cs="Tahoma"/>
        </w:rPr>
        <w:t>Nad</w:t>
      </w:r>
      <w:r w:rsidR="00775A68" w:rsidRPr="00775A68">
        <w:rPr>
          <w:rFonts w:ascii="Tahoma" w:hAnsi="Tahoma" w:cs="Tahoma"/>
        </w:rPr>
        <w:t>a</w:t>
      </w:r>
      <w:r w:rsidRPr="00775A68">
        <w:rPr>
          <w:rFonts w:ascii="Tahoma" w:hAnsi="Tahoma" w:cs="Tahoma"/>
        </w:rPr>
        <w:t>ljevanje</w:t>
      </w:r>
    </w:p>
    <w:tbl>
      <w:tblPr>
        <w:tblStyle w:val="Tabelamrea"/>
        <w:tblW w:w="5000" w:type="pct"/>
        <w:tblLook w:val="04A0" w:firstRow="1" w:lastRow="0" w:firstColumn="1" w:lastColumn="0" w:noHBand="0" w:noVBand="1"/>
      </w:tblPr>
      <w:tblGrid>
        <w:gridCol w:w="2843"/>
        <w:gridCol w:w="2843"/>
        <w:gridCol w:w="2844"/>
        <w:gridCol w:w="2844"/>
        <w:gridCol w:w="2844"/>
      </w:tblGrid>
      <w:tr w:rsidR="00A1149D" w:rsidRPr="00203643" w:rsidTr="00937442">
        <w:tc>
          <w:tcPr>
            <w:tcW w:w="1000" w:type="pct"/>
            <w:vMerge w:val="restart"/>
          </w:tcPr>
          <w:p w:rsidR="00A1149D" w:rsidRPr="00203643" w:rsidRDefault="00A1149D" w:rsidP="00937442">
            <w:pPr>
              <w:rPr>
                <w:rFonts w:ascii="Arial" w:hAnsi="Arial" w:cs="Arial"/>
                <w:b/>
                <w:sz w:val="20"/>
                <w:szCs w:val="20"/>
              </w:rPr>
            </w:pPr>
            <w:r w:rsidRPr="00203643">
              <w:rPr>
                <w:rFonts w:ascii="Arial" w:hAnsi="Arial" w:cs="Arial"/>
                <w:b/>
                <w:sz w:val="20"/>
                <w:szCs w:val="20"/>
              </w:rPr>
              <w:t>Storitev</w:t>
            </w:r>
          </w:p>
        </w:tc>
        <w:tc>
          <w:tcPr>
            <w:tcW w:w="1000" w:type="pct"/>
            <w:vMerge w:val="restart"/>
          </w:tcPr>
          <w:p w:rsidR="00A1149D" w:rsidRPr="00203643" w:rsidRDefault="00A1149D" w:rsidP="00937442">
            <w:pPr>
              <w:pStyle w:val="Navadensplet"/>
              <w:shd w:val="clear" w:color="auto" w:fill="FFFFFF"/>
              <w:spacing w:before="0" w:beforeAutospacing="0" w:after="0" w:afterAutospacing="0"/>
              <w:ind w:firstLine="240"/>
              <w:rPr>
                <w:rFonts w:ascii="Arial" w:hAnsi="Arial" w:cs="Arial"/>
                <w:b/>
                <w:color w:val="333333"/>
                <w:sz w:val="20"/>
                <w:szCs w:val="20"/>
              </w:rPr>
            </w:pPr>
            <w:r w:rsidRPr="00203643">
              <w:rPr>
                <w:rFonts w:ascii="Arial" w:hAnsi="Arial" w:cs="Arial"/>
                <w:b/>
                <w:color w:val="333333"/>
                <w:sz w:val="20"/>
                <w:szCs w:val="20"/>
              </w:rPr>
              <w:t>Ciljna skupina</w:t>
            </w:r>
          </w:p>
        </w:tc>
        <w:tc>
          <w:tcPr>
            <w:tcW w:w="2000" w:type="pct"/>
            <w:gridSpan w:val="2"/>
          </w:tcPr>
          <w:p w:rsidR="00A1149D" w:rsidRPr="00203643" w:rsidRDefault="00A1149D" w:rsidP="00937442">
            <w:pPr>
              <w:jc w:val="center"/>
              <w:rPr>
                <w:rFonts w:ascii="Arial" w:hAnsi="Arial" w:cs="Arial"/>
                <w:b/>
                <w:sz w:val="20"/>
                <w:szCs w:val="20"/>
              </w:rPr>
            </w:pPr>
            <w:r w:rsidRPr="00203643">
              <w:rPr>
                <w:rFonts w:ascii="Arial" w:hAnsi="Arial" w:cs="Arial"/>
                <w:b/>
                <w:color w:val="333333"/>
                <w:sz w:val="20"/>
                <w:szCs w:val="20"/>
              </w:rPr>
              <w:t>Obseg</w:t>
            </w:r>
          </w:p>
        </w:tc>
        <w:tc>
          <w:tcPr>
            <w:tcW w:w="1000" w:type="pct"/>
            <w:vMerge w:val="restart"/>
          </w:tcPr>
          <w:p w:rsidR="00A1149D" w:rsidRPr="00203643" w:rsidRDefault="00A1149D" w:rsidP="00937442">
            <w:pPr>
              <w:jc w:val="center"/>
              <w:rPr>
                <w:rFonts w:ascii="Arial" w:hAnsi="Arial" w:cs="Arial"/>
                <w:b/>
                <w:sz w:val="20"/>
                <w:szCs w:val="20"/>
              </w:rPr>
            </w:pPr>
            <w:r w:rsidRPr="00203643">
              <w:rPr>
                <w:rFonts w:ascii="Arial" w:hAnsi="Arial" w:cs="Arial"/>
                <w:b/>
                <w:sz w:val="20"/>
                <w:szCs w:val="20"/>
              </w:rPr>
              <w:t>Organiziranost</w:t>
            </w:r>
          </w:p>
        </w:tc>
      </w:tr>
      <w:tr w:rsidR="00A1149D" w:rsidRPr="00203643" w:rsidTr="00937442">
        <w:tc>
          <w:tcPr>
            <w:tcW w:w="1000" w:type="pct"/>
            <w:vMerge/>
          </w:tcPr>
          <w:p w:rsidR="00A1149D" w:rsidRPr="00203643" w:rsidRDefault="00A1149D" w:rsidP="00937442">
            <w:pPr>
              <w:rPr>
                <w:rFonts w:ascii="Arial" w:hAnsi="Arial" w:cs="Arial"/>
                <w:bCs/>
                <w:color w:val="333333"/>
                <w:sz w:val="20"/>
                <w:szCs w:val="20"/>
              </w:rPr>
            </w:pPr>
          </w:p>
        </w:tc>
        <w:tc>
          <w:tcPr>
            <w:tcW w:w="1000" w:type="pct"/>
            <w:vMerge/>
          </w:tcPr>
          <w:p w:rsidR="00A1149D" w:rsidRPr="00203643" w:rsidRDefault="00A1149D" w:rsidP="00937442">
            <w:pPr>
              <w:rPr>
                <w:rFonts w:ascii="Arial" w:hAnsi="Arial" w:cs="Arial"/>
                <w:color w:val="333333"/>
                <w:sz w:val="20"/>
                <w:szCs w:val="20"/>
              </w:rPr>
            </w:pPr>
          </w:p>
        </w:tc>
        <w:tc>
          <w:tcPr>
            <w:tcW w:w="1000" w:type="pct"/>
          </w:tcPr>
          <w:p w:rsidR="00A1149D" w:rsidRPr="00203643" w:rsidRDefault="00A1149D" w:rsidP="00937442">
            <w:pPr>
              <w:jc w:val="center"/>
              <w:rPr>
                <w:rFonts w:ascii="Arial" w:hAnsi="Arial" w:cs="Arial"/>
                <w:b/>
                <w:color w:val="333333"/>
                <w:sz w:val="20"/>
                <w:szCs w:val="20"/>
              </w:rPr>
            </w:pPr>
            <w:r w:rsidRPr="00203643">
              <w:rPr>
                <w:rFonts w:ascii="Arial" w:hAnsi="Arial" w:cs="Arial"/>
                <w:b/>
                <w:color w:val="333333"/>
                <w:sz w:val="20"/>
                <w:szCs w:val="20"/>
              </w:rPr>
              <w:t>stanje</w:t>
            </w:r>
          </w:p>
        </w:tc>
        <w:tc>
          <w:tcPr>
            <w:tcW w:w="1000" w:type="pct"/>
          </w:tcPr>
          <w:p w:rsidR="00A1149D" w:rsidRPr="00203643" w:rsidRDefault="00A1149D" w:rsidP="00937442">
            <w:pPr>
              <w:pStyle w:val="Navadensplet"/>
              <w:shd w:val="clear" w:color="auto" w:fill="FFFFFF"/>
              <w:spacing w:before="0" w:beforeAutospacing="0" w:after="0" w:afterAutospacing="0"/>
              <w:jc w:val="center"/>
              <w:rPr>
                <w:rFonts w:ascii="Arial" w:hAnsi="Arial" w:cs="Arial"/>
                <w:b/>
                <w:color w:val="333333"/>
                <w:sz w:val="20"/>
                <w:szCs w:val="20"/>
              </w:rPr>
            </w:pPr>
            <w:r w:rsidRPr="00203643">
              <w:rPr>
                <w:rFonts w:ascii="Arial" w:hAnsi="Arial" w:cs="Arial"/>
                <w:b/>
                <w:color w:val="333333"/>
                <w:sz w:val="20"/>
                <w:szCs w:val="20"/>
              </w:rPr>
              <w:t>cilj</w:t>
            </w:r>
          </w:p>
        </w:tc>
        <w:tc>
          <w:tcPr>
            <w:tcW w:w="1000" w:type="pct"/>
            <w:vMerge/>
          </w:tcPr>
          <w:p w:rsidR="00A1149D" w:rsidRPr="00203643" w:rsidRDefault="00A1149D" w:rsidP="00937442">
            <w:pPr>
              <w:rPr>
                <w:rFonts w:ascii="Arial" w:hAnsi="Arial" w:cs="Arial"/>
                <w:sz w:val="20"/>
                <w:szCs w:val="20"/>
              </w:rPr>
            </w:pPr>
          </w:p>
        </w:tc>
      </w:tr>
      <w:tr w:rsidR="003A4639" w:rsidRPr="00203643" w:rsidTr="00937442">
        <w:tc>
          <w:tcPr>
            <w:tcW w:w="1000" w:type="pct"/>
          </w:tcPr>
          <w:p w:rsidR="003A4639" w:rsidRPr="00203643" w:rsidRDefault="003A4639" w:rsidP="00937442">
            <w:pPr>
              <w:rPr>
                <w:rFonts w:ascii="Arial" w:hAnsi="Arial" w:cs="Arial"/>
                <w:bCs/>
                <w:color w:val="333333"/>
                <w:sz w:val="20"/>
                <w:szCs w:val="20"/>
                <w:shd w:val="clear" w:color="auto" w:fill="FFFFFF"/>
              </w:rPr>
            </w:pPr>
            <w:proofErr w:type="spellStart"/>
            <w:r w:rsidRPr="00203643">
              <w:rPr>
                <w:rFonts w:ascii="Arial" w:hAnsi="Arial" w:cs="Arial"/>
                <w:bCs/>
                <w:color w:val="333333"/>
                <w:sz w:val="20"/>
                <w:szCs w:val="20"/>
                <w:shd w:val="clear" w:color="auto" w:fill="FFFFFF"/>
              </w:rPr>
              <w:t>B.5</w:t>
            </w:r>
            <w:proofErr w:type="spellEnd"/>
            <w:r w:rsidRPr="00203643">
              <w:rPr>
                <w:rFonts w:ascii="Arial" w:hAnsi="Arial" w:cs="Arial"/>
                <w:bCs/>
                <w:color w:val="333333"/>
                <w:sz w:val="20"/>
                <w:szCs w:val="20"/>
                <w:shd w:val="clear" w:color="auto" w:fill="FFFFFF"/>
              </w:rPr>
              <w:t xml:space="preserve"> Vodenje, varstvo in zaposlitev pod posebnimi pogoji</w:t>
            </w:r>
            <w:r w:rsidRPr="00203643">
              <w:rPr>
                <w:rStyle w:val="apple-converted-space"/>
                <w:rFonts w:ascii="Arial" w:hAnsi="Arial" w:cs="Arial"/>
                <w:color w:val="333333"/>
                <w:sz w:val="20"/>
                <w:szCs w:val="20"/>
                <w:shd w:val="clear" w:color="auto" w:fill="FFFFFF"/>
              </w:rPr>
              <w:t xml:space="preserve"> </w:t>
            </w:r>
          </w:p>
          <w:p w:rsidR="003A4639" w:rsidRPr="00203643" w:rsidRDefault="003A4639" w:rsidP="00937442">
            <w:pPr>
              <w:rPr>
                <w:rFonts w:ascii="Arial" w:hAnsi="Arial" w:cs="Arial"/>
                <w:bCs/>
                <w:color w:val="333333"/>
                <w:sz w:val="20"/>
                <w:szCs w:val="20"/>
                <w:shd w:val="clear" w:color="auto" w:fill="FFFFFF"/>
              </w:rPr>
            </w:pP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 odrasle osebe z motnjami v duševnem razvoju;</w:t>
            </w:r>
          </w:p>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 odrasle osebe z več motnjami</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leta 2011 je bilo vključenih 3098 uporabniko</w:t>
            </w:r>
            <w:r w:rsidR="00A1149D">
              <w:rPr>
                <w:rStyle w:val="apple-converted-space"/>
                <w:rFonts w:ascii="Arial" w:hAnsi="Arial" w:cs="Arial"/>
                <w:color w:val="333333"/>
                <w:sz w:val="20"/>
                <w:szCs w:val="20"/>
                <w:shd w:val="clear" w:color="auto" w:fill="FFFFFF"/>
              </w:rPr>
              <w:t>v, od tega 129 s poškodbo glave</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 xml:space="preserve">zagotoviti mesta </w:t>
            </w:r>
            <w:r w:rsidR="00A1149D">
              <w:rPr>
                <w:rStyle w:val="apple-converted-space"/>
                <w:rFonts w:ascii="Arial" w:hAnsi="Arial" w:cs="Arial"/>
                <w:color w:val="333333"/>
                <w:sz w:val="20"/>
                <w:szCs w:val="20"/>
                <w:shd w:val="clear" w:color="auto" w:fill="FFFFFF"/>
              </w:rPr>
              <w:t>za vključitev okvirno 4200 oseb</w:t>
            </w:r>
          </w:p>
        </w:tc>
        <w:tc>
          <w:tcPr>
            <w:tcW w:w="1000" w:type="pct"/>
          </w:tcPr>
          <w:p w:rsidR="003A4639" w:rsidRPr="00203643" w:rsidRDefault="003A4639" w:rsidP="00937442">
            <w:pPr>
              <w:rPr>
                <w:rFonts w:ascii="Arial" w:hAnsi="Arial" w:cs="Arial"/>
                <w:sz w:val="20"/>
                <w:szCs w:val="20"/>
              </w:rPr>
            </w:pPr>
            <w:r w:rsidRPr="00203643">
              <w:rPr>
                <w:rFonts w:ascii="Arial" w:hAnsi="Arial" w:cs="Arial"/>
                <w:sz w:val="20"/>
                <w:szCs w:val="20"/>
              </w:rPr>
              <w:t>storitev se organi</w:t>
            </w:r>
            <w:r w:rsidR="00A1149D">
              <w:rPr>
                <w:rFonts w:ascii="Arial" w:hAnsi="Arial" w:cs="Arial"/>
                <w:sz w:val="20"/>
                <w:szCs w:val="20"/>
              </w:rPr>
              <w:t>zira na ravni več upravnih enot</w:t>
            </w:r>
          </w:p>
          <w:p w:rsidR="003A4639" w:rsidRPr="00203643" w:rsidRDefault="003A4639" w:rsidP="00937442">
            <w:pPr>
              <w:rPr>
                <w:rFonts w:ascii="Arial" w:hAnsi="Arial" w:cs="Arial"/>
                <w:sz w:val="20"/>
                <w:szCs w:val="20"/>
              </w:rPr>
            </w:pPr>
          </w:p>
        </w:tc>
      </w:tr>
      <w:tr w:rsidR="003A4639" w:rsidRPr="00203643" w:rsidTr="00937442">
        <w:tc>
          <w:tcPr>
            <w:tcW w:w="1000" w:type="pct"/>
          </w:tcPr>
          <w:p w:rsidR="003A4639" w:rsidRPr="00203643" w:rsidRDefault="003A4639" w:rsidP="00937442">
            <w:pPr>
              <w:rPr>
                <w:rFonts w:ascii="Arial" w:hAnsi="Arial" w:cs="Arial"/>
                <w:bCs/>
                <w:color w:val="333333"/>
                <w:sz w:val="20"/>
                <w:szCs w:val="20"/>
                <w:shd w:val="clear" w:color="auto" w:fill="FFFFFF"/>
              </w:rPr>
            </w:pPr>
            <w:proofErr w:type="spellStart"/>
            <w:r w:rsidRPr="00203643">
              <w:rPr>
                <w:rFonts w:ascii="Arial" w:hAnsi="Arial" w:cs="Arial"/>
                <w:bCs/>
                <w:color w:val="333333"/>
                <w:sz w:val="20"/>
                <w:szCs w:val="20"/>
                <w:shd w:val="clear" w:color="auto" w:fill="FFFFFF"/>
              </w:rPr>
              <w:t>B.6</w:t>
            </w:r>
            <w:proofErr w:type="spellEnd"/>
            <w:r w:rsidRPr="00203643">
              <w:rPr>
                <w:rFonts w:ascii="Arial" w:hAnsi="Arial" w:cs="Arial"/>
                <w:bCs/>
                <w:color w:val="333333"/>
                <w:sz w:val="20"/>
                <w:szCs w:val="20"/>
                <w:shd w:val="clear" w:color="auto" w:fill="FFFFFF"/>
              </w:rPr>
              <w:t xml:space="preserve"> Družinski pomočnik</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polnoletne invalidne osebe s težko motnjo v duševnem razvoju in polnoletne gibalno težko ovirane osebe, ki potrebujejo pomoč pri opravl</w:t>
            </w:r>
            <w:r w:rsidR="00A1149D">
              <w:rPr>
                <w:rStyle w:val="apple-converted-space"/>
                <w:rFonts w:ascii="Arial" w:hAnsi="Arial" w:cs="Arial"/>
                <w:color w:val="333333"/>
                <w:sz w:val="20"/>
                <w:szCs w:val="20"/>
                <w:shd w:val="clear" w:color="auto" w:fill="FFFFFF"/>
              </w:rPr>
              <w:t>janju vseh življenjskih funkcij</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konec leta 2011 je</w:t>
            </w:r>
            <w:r w:rsidR="00A1149D">
              <w:rPr>
                <w:rStyle w:val="apple-converted-space"/>
                <w:rFonts w:ascii="Arial" w:hAnsi="Arial" w:cs="Arial"/>
                <w:color w:val="333333"/>
                <w:sz w:val="20"/>
                <w:szCs w:val="20"/>
                <w:shd w:val="clear" w:color="auto" w:fill="FFFFFF"/>
              </w:rPr>
              <w:t xml:space="preserve"> bilo 779 družinskih pomočnikov</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okv</w:t>
            </w:r>
            <w:r w:rsidR="00A1149D">
              <w:rPr>
                <w:rStyle w:val="apple-converted-space"/>
                <w:rFonts w:ascii="Arial" w:hAnsi="Arial" w:cs="Arial"/>
                <w:color w:val="333333"/>
                <w:sz w:val="20"/>
                <w:szCs w:val="20"/>
                <w:shd w:val="clear" w:color="auto" w:fill="FFFFFF"/>
              </w:rPr>
              <w:t>irno 1500 družinskih pomočnikov</w:t>
            </w:r>
          </w:p>
        </w:tc>
        <w:tc>
          <w:tcPr>
            <w:tcW w:w="1000" w:type="pct"/>
          </w:tcPr>
          <w:p w:rsidR="003A4639" w:rsidRPr="00203643" w:rsidRDefault="003A4639" w:rsidP="00937442">
            <w:pPr>
              <w:rPr>
                <w:rFonts w:ascii="Arial" w:hAnsi="Arial" w:cs="Arial"/>
                <w:sz w:val="20"/>
                <w:szCs w:val="20"/>
              </w:rPr>
            </w:pPr>
            <w:r w:rsidRPr="00203643">
              <w:rPr>
                <w:rFonts w:ascii="Arial" w:hAnsi="Arial" w:cs="Arial"/>
                <w:sz w:val="20"/>
                <w:szCs w:val="20"/>
              </w:rPr>
              <w:t>storite</w:t>
            </w:r>
            <w:r w:rsidR="00A1149D">
              <w:rPr>
                <w:rFonts w:ascii="Arial" w:hAnsi="Arial" w:cs="Arial"/>
                <w:sz w:val="20"/>
                <w:szCs w:val="20"/>
              </w:rPr>
              <w:t>v se organizira na ravni občine</w:t>
            </w:r>
          </w:p>
        </w:tc>
      </w:tr>
      <w:tr w:rsidR="003A4639" w:rsidRPr="00203643" w:rsidTr="00937442">
        <w:tc>
          <w:tcPr>
            <w:tcW w:w="1000" w:type="pct"/>
          </w:tcPr>
          <w:p w:rsidR="003A4639" w:rsidRPr="00203643" w:rsidRDefault="003A4639" w:rsidP="00937442">
            <w:pPr>
              <w:rPr>
                <w:rFonts w:ascii="Arial" w:hAnsi="Arial" w:cs="Arial"/>
                <w:bCs/>
                <w:color w:val="333333"/>
                <w:sz w:val="20"/>
                <w:szCs w:val="20"/>
                <w:shd w:val="clear" w:color="auto" w:fill="FFFFFF"/>
              </w:rPr>
            </w:pPr>
            <w:proofErr w:type="spellStart"/>
            <w:r w:rsidRPr="00203643">
              <w:rPr>
                <w:rFonts w:ascii="Arial" w:hAnsi="Arial" w:cs="Arial"/>
                <w:sz w:val="20"/>
                <w:szCs w:val="20"/>
              </w:rPr>
              <w:t>C.2</w:t>
            </w:r>
            <w:proofErr w:type="spellEnd"/>
            <w:r w:rsidRPr="00203643">
              <w:rPr>
                <w:rFonts w:ascii="Arial" w:hAnsi="Arial" w:cs="Arial"/>
                <w:sz w:val="20"/>
                <w:szCs w:val="20"/>
              </w:rPr>
              <w:t xml:space="preserve"> Celodnevno (24-urno) institucionalno varstvo otrok in mladoletnikov z motnjo v duševnem razvoju.</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Fonts w:ascii="Arial" w:hAnsi="Arial" w:cs="Arial"/>
                <w:sz w:val="20"/>
                <w:szCs w:val="20"/>
              </w:rPr>
              <w:t>otroci in mladoletniki z zmerno, težjo in težko motnjo v duševnem razvoju</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v letu 2</w:t>
            </w:r>
            <w:r w:rsidR="00A1149D">
              <w:rPr>
                <w:rStyle w:val="apple-converted-space"/>
                <w:rFonts w:ascii="Arial" w:hAnsi="Arial" w:cs="Arial"/>
                <w:color w:val="333333"/>
                <w:sz w:val="20"/>
                <w:szCs w:val="20"/>
                <w:shd w:val="clear" w:color="auto" w:fill="FFFFFF"/>
              </w:rPr>
              <w:t>011 je bilo vključenih 317 oseb</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okoli 300 oseb, vključenih v institucionalno obliko var</w:t>
            </w:r>
            <w:r w:rsidR="00A1149D">
              <w:rPr>
                <w:rStyle w:val="apple-converted-space"/>
                <w:rFonts w:ascii="Arial" w:hAnsi="Arial" w:cs="Arial"/>
                <w:color w:val="333333"/>
                <w:sz w:val="20"/>
                <w:szCs w:val="20"/>
                <w:shd w:val="clear" w:color="auto" w:fill="FFFFFF"/>
              </w:rPr>
              <w:t>stva</w:t>
            </w:r>
          </w:p>
        </w:tc>
        <w:tc>
          <w:tcPr>
            <w:tcW w:w="1000" w:type="pct"/>
          </w:tcPr>
          <w:p w:rsidR="003A4639" w:rsidRPr="00203643" w:rsidRDefault="003A4639" w:rsidP="00937442">
            <w:pPr>
              <w:rPr>
                <w:rFonts w:ascii="Arial" w:hAnsi="Arial" w:cs="Arial"/>
                <w:sz w:val="20"/>
                <w:szCs w:val="20"/>
              </w:rPr>
            </w:pPr>
            <w:r w:rsidRPr="00203643">
              <w:rPr>
                <w:rFonts w:ascii="Arial" w:hAnsi="Arial" w:cs="Arial"/>
                <w:sz w:val="20"/>
                <w:szCs w:val="20"/>
              </w:rPr>
              <w:t>storitev se organ</w:t>
            </w:r>
            <w:r w:rsidR="00A1149D">
              <w:rPr>
                <w:rFonts w:ascii="Arial" w:hAnsi="Arial" w:cs="Arial"/>
                <w:sz w:val="20"/>
                <w:szCs w:val="20"/>
              </w:rPr>
              <w:t>izira za območje celotne države</w:t>
            </w:r>
          </w:p>
        </w:tc>
      </w:tr>
      <w:tr w:rsidR="003A4639" w:rsidRPr="00203643" w:rsidTr="00937442">
        <w:tc>
          <w:tcPr>
            <w:tcW w:w="1000" w:type="pct"/>
          </w:tcPr>
          <w:p w:rsidR="003A4639" w:rsidRPr="00203643" w:rsidRDefault="003A4639" w:rsidP="00937442">
            <w:pPr>
              <w:pStyle w:val="esegmenth4"/>
              <w:shd w:val="clear" w:color="auto" w:fill="FFFFFF"/>
              <w:spacing w:before="0" w:beforeAutospacing="0" w:after="0" w:afterAutospacing="0"/>
              <w:rPr>
                <w:rFonts w:ascii="Arial" w:hAnsi="Arial" w:cs="Arial"/>
                <w:bCs/>
                <w:color w:val="333333"/>
                <w:sz w:val="20"/>
                <w:szCs w:val="20"/>
                <w:shd w:val="clear" w:color="auto" w:fill="FFFFFF"/>
              </w:rPr>
            </w:pPr>
            <w:proofErr w:type="spellStart"/>
            <w:r w:rsidRPr="00203643">
              <w:rPr>
                <w:rFonts w:ascii="Arial" w:hAnsi="Arial" w:cs="Arial"/>
                <w:bCs/>
                <w:color w:val="333333"/>
                <w:sz w:val="20"/>
                <w:szCs w:val="20"/>
              </w:rPr>
              <w:t>C.3</w:t>
            </w:r>
            <w:proofErr w:type="spellEnd"/>
            <w:r w:rsidRPr="00203643">
              <w:rPr>
                <w:rFonts w:ascii="Arial" w:hAnsi="Arial" w:cs="Arial"/>
                <w:bCs/>
                <w:color w:val="333333"/>
                <w:sz w:val="20"/>
                <w:szCs w:val="20"/>
              </w:rPr>
              <w:t xml:space="preserve"> Dnevno (do 10-urno) institucionalno varstvo otrok in mladoletnikov z motnjo v duševnem razvoju</w:t>
            </w:r>
          </w:p>
        </w:tc>
        <w:tc>
          <w:tcPr>
            <w:tcW w:w="1000" w:type="pct"/>
          </w:tcPr>
          <w:p w:rsidR="003A4639" w:rsidRPr="00203643" w:rsidRDefault="003A4639" w:rsidP="00937442">
            <w:pPr>
              <w:pStyle w:val="Navadensplet"/>
              <w:shd w:val="clear" w:color="auto" w:fill="FFFFFF"/>
              <w:spacing w:before="0" w:beforeAutospacing="0" w:after="0" w:afterAutospacing="0"/>
              <w:rPr>
                <w:rFonts w:ascii="Arial" w:hAnsi="Arial" w:cs="Arial"/>
                <w:color w:val="333333"/>
                <w:sz w:val="20"/>
                <w:szCs w:val="20"/>
              </w:rPr>
            </w:pPr>
            <w:r w:rsidRPr="00203643">
              <w:rPr>
                <w:rFonts w:ascii="Arial" w:hAnsi="Arial" w:cs="Arial"/>
                <w:color w:val="333333"/>
                <w:sz w:val="20"/>
                <w:szCs w:val="20"/>
              </w:rPr>
              <w:t>otroci in mladoletniki z zmerno, težjo in težko motnjo v duševnem razvoju</w:t>
            </w:r>
          </w:p>
        </w:tc>
        <w:tc>
          <w:tcPr>
            <w:tcW w:w="1000" w:type="pct"/>
          </w:tcPr>
          <w:p w:rsidR="003A4639" w:rsidRPr="00203643" w:rsidRDefault="003A4639" w:rsidP="00937442">
            <w:pPr>
              <w:pStyle w:val="Navadensplet"/>
              <w:shd w:val="clear" w:color="auto" w:fill="FFFFFF"/>
              <w:spacing w:before="0" w:beforeAutospacing="0" w:after="0" w:afterAutospacing="0"/>
              <w:rPr>
                <w:rFonts w:ascii="Arial" w:hAnsi="Arial" w:cs="Arial"/>
                <w:color w:val="333333"/>
                <w:sz w:val="20"/>
                <w:szCs w:val="20"/>
              </w:rPr>
            </w:pPr>
            <w:r w:rsidRPr="00203643">
              <w:rPr>
                <w:rFonts w:ascii="Arial" w:hAnsi="Arial" w:cs="Arial"/>
                <w:color w:val="333333"/>
                <w:sz w:val="20"/>
                <w:szCs w:val="20"/>
              </w:rPr>
              <w:t xml:space="preserve">v letu 2011 je bilo </w:t>
            </w:r>
            <w:r w:rsidR="00A1149D">
              <w:rPr>
                <w:rFonts w:ascii="Arial" w:hAnsi="Arial" w:cs="Arial"/>
                <w:color w:val="333333"/>
                <w:sz w:val="20"/>
                <w:szCs w:val="20"/>
              </w:rPr>
              <w:t>vključenih 151 oseb</w:t>
            </w:r>
          </w:p>
          <w:p w:rsidR="003A4639" w:rsidRPr="00203643" w:rsidRDefault="003A4639" w:rsidP="00937442">
            <w:pPr>
              <w:rPr>
                <w:rStyle w:val="apple-converted-space"/>
                <w:rFonts w:ascii="Arial" w:hAnsi="Arial" w:cs="Arial"/>
                <w:color w:val="333333"/>
                <w:sz w:val="20"/>
                <w:szCs w:val="20"/>
                <w:shd w:val="clear" w:color="auto" w:fill="FFFFFF"/>
              </w:rPr>
            </w:pP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okvirno 200 oseb, vkl</w:t>
            </w:r>
            <w:r w:rsidR="00A1149D">
              <w:rPr>
                <w:rStyle w:val="apple-converted-space"/>
                <w:rFonts w:ascii="Arial" w:hAnsi="Arial" w:cs="Arial"/>
                <w:color w:val="333333"/>
                <w:sz w:val="20"/>
                <w:szCs w:val="20"/>
                <w:shd w:val="clear" w:color="auto" w:fill="FFFFFF"/>
              </w:rPr>
              <w:t>jučenih v dnevno obliko varstva</w:t>
            </w:r>
          </w:p>
        </w:tc>
        <w:tc>
          <w:tcPr>
            <w:tcW w:w="1000" w:type="pct"/>
          </w:tcPr>
          <w:p w:rsidR="003A4639" w:rsidRPr="00203643" w:rsidRDefault="003A4639" w:rsidP="00937442">
            <w:pPr>
              <w:rPr>
                <w:rFonts w:ascii="Arial" w:hAnsi="Arial" w:cs="Arial"/>
                <w:sz w:val="20"/>
                <w:szCs w:val="20"/>
              </w:rPr>
            </w:pPr>
            <w:r w:rsidRPr="00203643">
              <w:rPr>
                <w:rFonts w:ascii="Arial" w:hAnsi="Arial" w:cs="Arial"/>
                <w:color w:val="333333"/>
                <w:sz w:val="20"/>
                <w:szCs w:val="20"/>
              </w:rPr>
              <w:t>storitev se organ</w:t>
            </w:r>
            <w:r w:rsidR="00A1149D">
              <w:rPr>
                <w:rFonts w:ascii="Arial" w:hAnsi="Arial" w:cs="Arial"/>
                <w:color w:val="333333"/>
                <w:sz w:val="20"/>
                <w:szCs w:val="20"/>
              </w:rPr>
              <w:t>izira za območje celotne države</w:t>
            </w:r>
          </w:p>
        </w:tc>
      </w:tr>
      <w:tr w:rsidR="003A4639" w:rsidRPr="00203643" w:rsidTr="00937442">
        <w:tc>
          <w:tcPr>
            <w:tcW w:w="1000" w:type="pct"/>
          </w:tcPr>
          <w:p w:rsidR="003A4639" w:rsidRPr="00203643" w:rsidRDefault="003A4639" w:rsidP="00937442">
            <w:pPr>
              <w:rPr>
                <w:rFonts w:ascii="Arial" w:hAnsi="Arial" w:cs="Arial"/>
                <w:bCs/>
                <w:color w:val="333333"/>
                <w:sz w:val="20"/>
                <w:szCs w:val="20"/>
                <w:shd w:val="clear" w:color="auto" w:fill="FFFFFF"/>
              </w:rPr>
            </w:pPr>
            <w:proofErr w:type="spellStart"/>
            <w:r w:rsidRPr="00203643">
              <w:rPr>
                <w:rFonts w:ascii="Arial" w:hAnsi="Arial" w:cs="Arial"/>
                <w:bCs/>
                <w:color w:val="333333"/>
                <w:sz w:val="20"/>
                <w:szCs w:val="20"/>
                <w:shd w:val="clear" w:color="auto" w:fill="FFFFFF"/>
              </w:rPr>
              <w:t>C.4</w:t>
            </w:r>
            <w:proofErr w:type="spellEnd"/>
            <w:r w:rsidRPr="00203643">
              <w:rPr>
                <w:rFonts w:ascii="Arial" w:hAnsi="Arial" w:cs="Arial"/>
                <w:bCs/>
                <w:color w:val="333333"/>
                <w:sz w:val="20"/>
                <w:szCs w:val="20"/>
                <w:shd w:val="clear" w:color="auto" w:fill="FFFFFF"/>
              </w:rPr>
              <w:t xml:space="preserve"> Celodnevno (24-urno) institucionalno varstvo odraslih oseb z motnjo v duševnem razvoju in več motnjami</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odrasle osebe z zmerno, težjo in težko motnjo v d</w:t>
            </w:r>
            <w:r w:rsidR="00A1149D">
              <w:rPr>
                <w:rStyle w:val="apple-converted-space"/>
                <w:rFonts w:ascii="Arial" w:hAnsi="Arial" w:cs="Arial"/>
                <w:color w:val="333333"/>
                <w:sz w:val="20"/>
                <w:szCs w:val="20"/>
                <w:shd w:val="clear" w:color="auto" w:fill="FFFFFF"/>
              </w:rPr>
              <w:t>uševnem razvoju in več motnjami</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Fonts w:ascii="Arial" w:hAnsi="Arial" w:cs="Arial"/>
                <w:color w:val="333333"/>
                <w:sz w:val="20"/>
                <w:szCs w:val="20"/>
              </w:rPr>
              <w:t>v letu 2011 je bilo 1570 oseb z motnjami v duševnem razvoju ali več motnjami vklju</w:t>
            </w:r>
            <w:r w:rsidR="00A1149D">
              <w:rPr>
                <w:rFonts w:ascii="Arial" w:hAnsi="Arial" w:cs="Arial"/>
                <w:color w:val="333333"/>
                <w:sz w:val="20"/>
                <w:szCs w:val="20"/>
              </w:rPr>
              <w:t>čenih v institucionalno varstvo</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Style w:val="apple-converted-space"/>
                <w:rFonts w:ascii="Arial" w:hAnsi="Arial" w:cs="Arial"/>
                <w:color w:val="333333"/>
                <w:sz w:val="20"/>
                <w:szCs w:val="20"/>
                <w:shd w:val="clear" w:color="auto" w:fill="FFFFFF"/>
              </w:rPr>
              <w:t>ohranitev obstoječega števila vključenih oziroma zagotovitev okvirno 1600 mest, od tega 50 odstotkov mest za različne oblike organ</w:t>
            </w:r>
            <w:r w:rsidR="00A1149D">
              <w:rPr>
                <w:rStyle w:val="apple-converted-space"/>
                <w:rFonts w:ascii="Arial" w:hAnsi="Arial" w:cs="Arial"/>
                <w:color w:val="333333"/>
                <w:sz w:val="20"/>
                <w:szCs w:val="20"/>
                <w:shd w:val="clear" w:color="auto" w:fill="FFFFFF"/>
              </w:rPr>
              <w:t>iziranih nastanitev v skupnosti</w:t>
            </w:r>
          </w:p>
        </w:tc>
        <w:tc>
          <w:tcPr>
            <w:tcW w:w="1000" w:type="pct"/>
          </w:tcPr>
          <w:p w:rsidR="003A4639" w:rsidRPr="00203643" w:rsidRDefault="003A4639" w:rsidP="00937442">
            <w:pPr>
              <w:rPr>
                <w:rFonts w:ascii="Arial" w:hAnsi="Arial" w:cs="Arial"/>
                <w:sz w:val="20"/>
                <w:szCs w:val="20"/>
              </w:rPr>
            </w:pPr>
            <w:r w:rsidRPr="00203643">
              <w:rPr>
                <w:rFonts w:ascii="Arial" w:hAnsi="Arial" w:cs="Arial"/>
                <w:sz w:val="20"/>
                <w:szCs w:val="20"/>
              </w:rPr>
              <w:t>storitev se organi</w:t>
            </w:r>
            <w:r w:rsidR="00A1149D">
              <w:rPr>
                <w:rFonts w:ascii="Arial" w:hAnsi="Arial" w:cs="Arial"/>
                <w:sz w:val="20"/>
                <w:szCs w:val="20"/>
              </w:rPr>
              <w:t>zira na ravni več upravnih enot</w:t>
            </w:r>
          </w:p>
        </w:tc>
      </w:tr>
      <w:tr w:rsidR="003A4639" w:rsidRPr="00203643" w:rsidTr="00937442">
        <w:tc>
          <w:tcPr>
            <w:tcW w:w="1000" w:type="pct"/>
          </w:tcPr>
          <w:p w:rsidR="003A4639" w:rsidRPr="00203643" w:rsidRDefault="003A4639" w:rsidP="00937442">
            <w:pPr>
              <w:pStyle w:val="esegmenth4"/>
              <w:shd w:val="clear" w:color="auto" w:fill="FFFFFF"/>
              <w:spacing w:before="0" w:beforeAutospacing="0" w:after="210" w:afterAutospacing="0"/>
              <w:rPr>
                <w:rFonts w:ascii="Arial" w:hAnsi="Arial" w:cs="Arial"/>
                <w:bCs/>
                <w:color w:val="333333"/>
                <w:sz w:val="20"/>
                <w:szCs w:val="20"/>
              </w:rPr>
            </w:pPr>
            <w:proofErr w:type="spellStart"/>
            <w:r w:rsidRPr="00203643">
              <w:rPr>
                <w:rFonts w:ascii="Arial" w:hAnsi="Arial" w:cs="Arial"/>
                <w:bCs/>
                <w:color w:val="333333"/>
                <w:sz w:val="20"/>
                <w:szCs w:val="20"/>
              </w:rPr>
              <w:t>C.5</w:t>
            </w:r>
            <w:proofErr w:type="spellEnd"/>
            <w:r w:rsidRPr="00203643">
              <w:rPr>
                <w:rFonts w:ascii="Arial" w:hAnsi="Arial" w:cs="Arial"/>
                <w:bCs/>
                <w:color w:val="333333"/>
                <w:sz w:val="20"/>
                <w:szCs w:val="20"/>
              </w:rPr>
              <w:t xml:space="preserve"> Institucionalno varstvo oseb z motnjami v telesnem in duševnem razvoju, ki so vključene v storitev Varstveno-delovnih centrov (v nadaljevanju:</w:t>
            </w:r>
            <w:r>
              <w:rPr>
                <w:rFonts w:ascii="Arial" w:hAnsi="Arial" w:cs="Arial"/>
                <w:bCs/>
                <w:color w:val="333333"/>
                <w:sz w:val="20"/>
                <w:szCs w:val="20"/>
              </w:rPr>
              <w:t xml:space="preserve"> </w:t>
            </w:r>
            <w:r w:rsidRPr="00203643">
              <w:rPr>
                <w:rFonts w:ascii="Arial" w:hAnsi="Arial" w:cs="Arial"/>
                <w:bCs/>
                <w:color w:val="333333"/>
                <w:sz w:val="20"/>
                <w:szCs w:val="20"/>
              </w:rPr>
              <w:t>VDC)</w:t>
            </w:r>
          </w:p>
          <w:p w:rsidR="003A4639" w:rsidRPr="00203643" w:rsidRDefault="003A4639" w:rsidP="00937442">
            <w:pPr>
              <w:rPr>
                <w:rFonts w:ascii="Arial" w:hAnsi="Arial" w:cs="Arial"/>
                <w:bCs/>
                <w:color w:val="333333"/>
                <w:sz w:val="20"/>
                <w:szCs w:val="20"/>
                <w:shd w:val="clear" w:color="auto" w:fill="FFFFFF"/>
              </w:rPr>
            </w:pPr>
          </w:p>
        </w:tc>
        <w:tc>
          <w:tcPr>
            <w:tcW w:w="1000" w:type="pct"/>
          </w:tcPr>
          <w:p w:rsidR="003A4639" w:rsidRPr="00203643" w:rsidRDefault="003A4639" w:rsidP="00A1149D">
            <w:pPr>
              <w:pStyle w:val="Navadensplet"/>
              <w:shd w:val="clear" w:color="auto" w:fill="FFFFFF"/>
              <w:spacing w:before="0" w:beforeAutospacing="0" w:after="0" w:afterAutospacing="0"/>
              <w:rPr>
                <w:rStyle w:val="apple-converted-space"/>
                <w:rFonts w:ascii="Arial" w:hAnsi="Arial" w:cs="Arial"/>
                <w:color w:val="333333"/>
                <w:sz w:val="20"/>
                <w:szCs w:val="20"/>
                <w:shd w:val="clear" w:color="auto" w:fill="FFFFFF"/>
              </w:rPr>
            </w:pPr>
            <w:r w:rsidRPr="00203643">
              <w:rPr>
                <w:rFonts w:ascii="Arial" w:hAnsi="Arial" w:cs="Arial"/>
                <w:color w:val="333333"/>
                <w:sz w:val="20"/>
                <w:szCs w:val="20"/>
              </w:rPr>
              <w:t>odrasle osebe z motnjami v telesnem in duševnem razvoju, ki so vključene v storitev VDC.</w:t>
            </w:r>
          </w:p>
        </w:tc>
        <w:tc>
          <w:tcPr>
            <w:tcW w:w="1000" w:type="pct"/>
          </w:tcPr>
          <w:p w:rsidR="003A4639" w:rsidRPr="00203643" w:rsidRDefault="003A4639" w:rsidP="00937442">
            <w:pPr>
              <w:rPr>
                <w:rStyle w:val="apple-converted-space"/>
                <w:rFonts w:ascii="Arial" w:hAnsi="Arial" w:cs="Arial"/>
                <w:color w:val="333333"/>
                <w:sz w:val="20"/>
                <w:szCs w:val="20"/>
                <w:shd w:val="clear" w:color="auto" w:fill="FFFFFF"/>
              </w:rPr>
            </w:pPr>
            <w:r w:rsidRPr="00203643">
              <w:rPr>
                <w:rFonts w:ascii="Arial" w:hAnsi="Arial" w:cs="Arial"/>
                <w:color w:val="333333"/>
                <w:sz w:val="20"/>
                <w:szCs w:val="20"/>
              </w:rPr>
              <w:t xml:space="preserve">v letu 2011 je bilo vključenih 924 oseb, kar je predstavljalo 30 odstotkov </w:t>
            </w:r>
            <w:r w:rsidR="00A1149D">
              <w:rPr>
                <w:rFonts w:ascii="Arial" w:hAnsi="Arial" w:cs="Arial"/>
                <w:color w:val="333333"/>
                <w:sz w:val="20"/>
                <w:szCs w:val="20"/>
              </w:rPr>
              <w:t>oseb, vključenih v storitev VDC</w:t>
            </w:r>
          </w:p>
        </w:tc>
        <w:tc>
          <w:tcPr>
            <w:tcW w:w="1000" w:type="pct"/>
          </w:tcPr>
          <w:p w:rsidR="003A4639" w:rsidRPr="00203643" w:rsidRDefault="003A4639" w:rsidP="00937442">
            <w:pPr>
              <w:pStyle w:val="Navadensplet"/>
              <w:shd w:val="clear" w:color="auto" w:fill="FFFFFF"/>
              <w:spacing w:before="0" w:beforeAutospacing="0" w:after="0" w:afterAutospacing="0"/>
              <w:rPr>
                <w:rStyle w:val="apple-converted-space"/>
                <w:rFonts w:ascii="Arial" w:hAnsi="Arial" w:cs="Arial"/>
                <w:color w:val="333333"/>
                <w:sz w:val="20"/>
                <w:szCs w:val="20"/>
                <w:shd w:val="clear" w:color="auto" w:fill="FFFFFF"/>
              </w:rPr>
            </w:pPr>
            <w:r w:rsidRPr="00203643">
              <w:rPr>
                <w:rFonts w:ascii="Arial" w:hAnsi="Arial" w:cs="Arial"/>
                <w:color w:val="333333"/>
                <w:sz w:val="20"/>
                <w:szCs w:val="20"/>
              </w:rPr>
              <w:t xml:space="preserve">vključitev 35 odstotkov oseb, ki bodo leta 2020 vključene v storitev VDC in bodo potrebovale nastanitev in oskrbo, oziroma zagotovitev okvirno 1600 mest, od tega 60 </w:t>
            </w:r>
            <w:r w:rsidR="00A1149D">
              <w:rPr>
                <w:rFonts w:ascii="Arial" w:hAnsi="Arial" w:cs="Arial"/>
                <w:color w:val="333333"/>
                <w:sz w:val="20"/>
                <w:szCs w:val="20"/>
              </w:rPr>
              <w:t>odstotkov v skupnostnih oblikah</w:t>
            </w:r>
          </w:p>
        </w:tc>
        <w:tc>
          <w:tcPr>
            <w:tcW w:w="1000" w:type="pct"/>
          </w:tcPr>
          <w:p w:rsidR="003A4639" w:rsidRPr="00203643" w:rsidRDefault="003A4639" w:rsidP="00937442">
            <w:pPr>
              <w:pStyle w:val="Navadensplet"/>
              <w:shd w:val="clear" w:color="auto" w:fill="FFFFFF"/>
              <w:spacing w:before="0" w:beforeAutospacing="0" w:after="0" w:afterAutospacing="0"/>
              <w:rPr>
                <w:rFonts w:ascii="Arial" w:hAnsi="Arial" w:cs="Arial"/>
                <w:color w:val="333333"/>
                <w:sz w:val="20"/>
                <w:szCs w:val="20"/>
              </w:rPr>
            </w:pPr>
            <w:r w:rsidRPr="00203643">
              <w:rPr>
                <w:rFonts w:ascii="Arial" w:hAnsi="Arial" w:cs="Arial"/>
                <w:color w:val="333333"/>
                <w:sz w:val="20"/>
                <w:szCs w:val="20"/>
              </w:rPr>
              <w:t>storitev se organi</w:t>
            </w:r>
            <w:r w:rsidR="00A1149D">
              <w:rPr>
                <w:rFonts w:ascii="Arial" w:hAnsi="Arial" w:cs="Arial"/>
                <w:color w:val="333333"/>
                <w:sz w:val="20"/>
                <w:szCs w:val="20"/>
              </w:rPr>
              <w:t>zira na ravni več upravnih enot</w:t>
            </w:r>
          </w:p>
          <w:p w:rsidR="003A4639" w:rsidRPr="00203643" w:rsidRDefault="003A4639" w:rsidP="00937442">
            <w:pPr>
              <w:rPr>
                <w:rFonts w:ascii="Arial" w:hAnsi="Arial" w:cs="Arial"/>
                <w:sz w:val="20"/>
                <w:szCs w:val="20"/>
              </w:rPr>
            </w:pPr>
          </w:p>
        </w:tc>
      </w:tr>
    </w:tbl>
    <w:p w:rsidR="003A4639" w:rsidRPr="00203643" w:rsidRDefault="003A4639" w:rsidP="00937442">
      <w:pPr>
        <w:sectPr w:rsidR="003A4639" w:rsidRPr="00203643" w:rsidSect="00937442">
          <w:pgSz w:w="16838" w:h="11906" w:orient="landscape"/>
          <w:pgMar w:top="1418" w:right="1418" w:bottom="1418" w:left="1418" w:header="709" w:footer="709" w:gutter="0"/>
          <w:cols w:space="708"/>
          <w:docGrid w:linePitch="360"/>
        </w:sectPr>
      </w:pPr>
    </w:p>
    <w:p w:rsidR="003A4639" w:rsidRPr="001E2EA3" w:rsidRDefault="003A4639" w:rsidP="00937442">
      <w:pPr>
        <w:pStyle w:val="Naslov2"/>
        <w:jc w:val="left"/>
        <w:rPr>
          <w:color w:val="008000"/>
          <w:sz w:val="28"/>
          <w:szCs w:val="28"/>
        </w:rPr>
      </w:pPr>
      <w:bookmarkStart w:id="23" w:name="_Toc385489209"/>
      <w:bookmarkStart w:id="24" w:name="_Toc385494095"/>
      <w:bookmarkStart w:id="25" w:name="_Toc386689274"/>
      <w:r w:rsidRPr="001E2EA3">
        <w:rPr>
          <w:color w:val="008000"/>
          <w:sz w:val="28"/>
          <w:szCs w:val="28"/>
        </w:rPr>
        <w:t xml:space="preserve">2.6 </w:t>
      </w:r>
      <w:proofErr w:type="spellStart"/>
      <w:r w:rsidRPr="001E2EA3">
        <w:rPr>
          <w:color w:val="008000"/>
          <w:sz w:val="28"/>
          <w:szCs w:val="28"/>
        </w:rPr>
        <w:t>D</w:t>
      </w:r>
      <w:r w:rsidR="000B3205">
        <w:rPr>
          <w:color w:val="008000"/>
          <w:sz w:val="28"/>
          <w:szCs w:val="28"/>
        </w:rPr>
        <w:t>e</w:t>
      </w:r>
      <w:r w:rsidRPr="001E2EA3">
        <w:rPr>
          <w:color w:val="008000"/>
          <w:sz w:val="28"/>
          <w:szCs w:val="28"/>
        </w:rPr>
        <w:t>institucionalizacija</w:t>
      </w:r>
      <w:bookmarkEnd w:id="23"/>
      <w:bookmarkEnd w:id="24"/>
      <w:bookmarkEnd w:id="25"/>
      <w:proofErr w:type="spellEnd"/>
    </w:p>
    <w:p w:rsidR="003A4639" w:rsidRPr="00203643" w:rsidRDefault="003A4639" w:rsidP="00937442">
      <w:pPr>
        <w:spacing w:after="0" w:line="240" w:lineRule="auto"/>
        <w:rPr>
          <w:rFonts w:ascii="Arial" w:hAnsi="Arial" w:cs="Arial"/>
          <w:sz w:val="24"/>
          <w:szCs w:val="24"/>
        </w:rPr>
      </w:pPr>
    </w:p>
    <w:p w:rsidR="003A4639" w:rsidRPr="00203643" w:rsidRDefault="003A4639" w:rsidP="00937442">
      <w:pPr>
        <w:spacing w:after="0" w:line="240" w:lineRule="auto"/>
        <w:jc w:val="both"/>
        <w:rPr>
          <w:rFonts w:ascii="Arial" w:hAnsi="Arial" w:cs="Arial"/>
          <w:sz w:val="24"/>
          <w:szCs w:val="24"/>
        </w:rPr>
      </w:pPr>
      <w:proofErr w:type="spellStart"/>
      <w:r w:rsidRPr="00203643">
        <w:rPr>
          <w:rFonts w:ascii="Arial" w:hAnsi="Arial" w:cs="Arial"/>
          <w:sz w:val="24"/>
          <w:szCs w:val="24"/>
        </w:rPr>
        <w:t>Deinstitucionalizacija</w:t>
      </w:r>
      <w:proofErr w:type="spellEnd"/>
      <w:r w:rsidR="00A049AB">
        <w:rPr>
          <w:rStyle w:val="Sprotnaopomba-sklic"/>
          <w:rFonts w:ascii="Arial" w:hAnsi="Arial" w:cs="Arial"/>
          <w:sz w:val="24"/>
          <w:szCs w:val="24"/>
        </w:rPr>
        <w:footnoteReference w:id="4"/>
      </w:r>
      <w:r w:rsidRPr="00203643">
        <w:rPr>
          <w:rFonts w:ascii="Arial" w:hAnsi="Arial" w:cs="Arial"/>
          <w:sz w:val="24"/>
          <w:szCs w:val="24"/>
        </w:rPr>
        <w:t xml:space="preserve"> je pot k uresničitvi pravic</w:t>
      </w:r>
      <w:r w:rsidR="000C1AD5">
        <w:rPr>
          <w:rFonts w:ascii="Arial" w:hAnsi="Arial" w:cs="Arial"/>
          <w:sz w:val="24"/>
          <w:szCs w:val="24"/>
        </w:rPr>
        <w:t>e</w:t>
      </w:r>
      <w:r w:rsidRPr="00203643">
        <w:rPr>
          <w:rFonts w:ascii="Arial" w:hAnsi="Arial" w:cs="Arial"/>
          <w:sz w:val="24"/>
          <w:szCs w:val="24"/>
        </w:rPr>
        <w:t xml:space="preserve"> invalidov do samostojnega življenja in vključenosti v skupnost. Temu se je Evropska unija zavezala z Evropsko socialno listino in Listino o temeljnih pravicah Evropske unije in zato bodo tudi sredstva strukturnih skladov Evropske unije namenjena prvenstveno prehodu od institucionalne oskrbe k oskrbi v skupnosti. Sredstva Evropskega socialnega sklada bodo lahko porabljena za usposabljanje (in </w:t>
      </w:r>
      <w:proofErr w:type="spellStart"/>
      <w:r w:rsidRPr="00203643">
        <w:rPr>
          <w:rFonts w:ascii="Arial" w:hAnsi="Arial" w:cs="Arial"/>
          <w:sz w:val="24"/>
          <w:szCs w:val="24"/>
        </w:rPr>
        <w:t>preusposabljanje</w:t>
      </w:r>
      <w:proofErr w:type="spellEnd"/>
      <w:r w:rsidRPr="00203643">
        <w:rPr>
          <w:rFonts w:ascii="Arial" w:hAnsi="Arial" w:cs="Arial"/>
          <w:sz w:val="24"/>
          <w:szCs w:val="24"/>
        </w:rPr>
        <w:t>) osebja, sredstva Evropske</w:t>
      </w:r>
      <w:r w:rsidR="000C1AD5">
        <w:rPr>
          <w:rFonts w:ascii="Arial" w:hAnsi="Arial" w:cs="Arial"/>
          <w:sz w:val="24"/>
          <w:szCs w:val="24"/>
        </w:rPr>
        <w:t>ga</w:t>
      </w:r>
      <w:r w:rsidRPr="00203643">
        <w:rPr>
          <w:rFonts w:ascii="Arial" w:hAnsi="Arial" w:cs="Arial"/>
          <w:sz w:val="24"/>
          <w:szCs w:val="24"/>
        </w:rPr>
        <w:t xml:space="preserve"> sklada za regionalni razvoj pa tudi za razvoj socialne infrastrukture, ki bo podpirala nove storitve na ravni skupnosti.</w:t>
      </w:r>
    </w:p>
    <w:p w:rsidR="003A4639" w:rsidRPr="00203643" w:rsidRDefault="003A4639" w:rsidP="00937442">
      <w:pPr>
        <w:spacing w:after="0" w:line="240" w:lineRule="auto"/>
        <w:jc w:val="both"/>
        <w:rPr>
          <w:rFonts w:ascii="Arial" w:hAnsi="Arial" w:cs="Arial"/>
          <w:sz w:val="24"/>
          <w:szCs w:val="24"/>
        </w:rPr>
      </w:pPr>
    </w:p>
    <w:p w:rsidR="003A4639" w:rsidRPr="00203643" w:rsidRDefault="003A4639" w:rsidP="00937442">
      <w:pPr>
        <w:spacing w:after="0" w:line="240" w:lineRule="auto"/>
        <w:jc w:val="both"/>
        <w:rPr>
          <w:rFonts w:ascii="Arial" w:hAnsi="Arial" w:cs="Arial"/>
          <w:sz w:val="24"/>
          <w:szCs w:val="24"/>
        </w:rPr>
      </w:pPr>
      <w:r w:rsidRPr="00203643">
        <w:rPr>
          <w:rFonts w:ascii="Arial" w:hAnsi="Arial" w:cs="Arial"/>
          <w:sz w:val="24"/>
          <w:szCs w:val="24"/>
        </w:rPr>
        <w:t xml:space="preserve">Kot institucionalna oskrba je opredeljena kakršna koli oskrba v ustanovah, kjer: </w:t>
      </w:r>
    </w:p>
    <w:p w:rsidR="003A4639" w:rsidRPr="00203643" w:rsidRDefault="003A4639" w:rsidP="00A049AB">
      <w:pPr>
        <w:pStyle w:val="Odstavekseznama"/>
        <w:numPr>
          <w:ilvl w:val="0"/>
          <w:numId w:val="19"/>
        </w:numPr>
        <w:spacing w:after="0" w:line="240" w:lineRule="auto"/>
        <w:ind w:left="360"/>
        <w:rPr>
          <w:rFonts w:ascii="Arial" w:hAnsi="Arial" w:cs="Arial"/>
          <w:sz w:val="24"/>
          <w:szCs w:val="24"/>
        </w:rPr>
      </w:pPr>
      <w:r w:rsidRPr="00203643">
        <w:rPr>
          <w:rFonts w:ascii="Arial" w:hAnsi="Arial" w:cs="Arial"/>
          <w:sz w:val="24"/>
          <w:szCs w:val="24"/>
        </w:rPr>
        <w:t xml:space="preserve">so uporabniki ločeni od širše skupnosti </w:t>
      </w:r>
      <w:r w:rsidR="00F76C26">
        <w:rPr>
          <w:rFonts w:ascii="Arial" w:hAnsi="Arial" w:cs="Arial"/>
          <w:sz w:val="24"/>
          <w:szCs w:val="24"/>
        </w:rPr>
        <w:t>oziroma</w:t>
      </w:r>
      <w:r w:rsidRPr="00203643">
        <w:rPr>
          <w:rFonts w:ascii="Arial" w:hAnsi="Arial" w:cs="Arial"/>
          <w:sz w:val="24"/>
          <w:szCs w:val="24"/>
        </w:rPr>
        <w:t xml:space="preserve"> prisiljeni k skupnemu življenju; </w:t>
      </w:r>
    </w:p>
    <w:p w:rsidR="003A4639" w:rsidRPr="00203643" w:rsidRDefault="003A4639" w:rsidP="00A049AB">
      <w:pPr>
        <w:pStyle w:val="Odstavekseznama"/>
        <w:numPr>
          <w:ilvl w:val="0"/>
          <w:numId w:val="19"/>
        </w:numPr>
        <w:spacing w:after="0" w:line="240" w:lineRule="auto"/>
        <w:ind w:left="360"/>
        <w:rPr>
          <w:rFonts w:ascii="Arial" w:hAnsi="Arial" w:cs="Arial"/>
          <w:sz w:val="24"/>
          <w:szCs w:val="24"/>
        </w:rPr>
      </w:pPr>
      <w:r w:rsidRPr="00203643">
        <w:rPr>
          <w:rFonts w:ascii="Arial" w:hAnsi="Arial" w:cs="Arial"/>
          <w:sz w:val="24"/>
          <w:szCs w:val="24"/>
        </w:rPr>
        <w:t xml:space="preserve">ti uporabniki nimajo zadostnega nadzora nad svojim življenjem in odločitvami, ki vplivajo nanje; </w:t>
      </w:r>
    </w:p>
    <w:p w:rsidR="003A4639" w:rsidRPr="00203643" w:rsidRDefault="003A4639" w:rsidP="00A049AB">
      <w:pPr>
        <w:pStyle w:val="Odstavekseznama"/>
        <w:numPr>
          <w:ilvl w:val="0"/>
          <w:numId w:val="19"/>
        </w:numPr>
        <w:spacing w:after="0" w:line="240" w:lineRule="auto"/>
        <w:ind w:left="360"/>
        <w:rPr>
          <w:rFonts w:ascii="Arial" w:hAnsi="Arial" w:cs="Arial"/>
          <w:sz w:val="24"/>
          <w:szCs w:val="24"/>
        </w:rPr>
      </w:pPr>
      <w:r w:rsidRPr="00203643">
        <w:rPr>
          <w:rFonts w:ascii="Arial" w:hAnsi="Arial" w:cs="Arial"/>
          <w:sz w:val="24"/>
          <w:szCs w:val="24"/>
        </w:rPr>
        <w:t>zahteve same organizacije prevladajo nad posameznimi potrebami uporabnikov.</w:t>
      </w:r>
    </w:p>
    <w:p w:rsidR="003A4639" w:rsidRPr="00203643" w:rsidRDefault="003A4639" w:rsidP="00A049AB">
      <w:pPr>
        <w:spacing w:after="0" w:line="240" w:lineRule="auto"/>
        <w:rPr>
          <w:rFonts w:ascii="Arial" w:hAnsi="Arial" w:cs="Arial"/>
          <w:sz w:val="24"/>
          <w:szCs w:val="24"/>
        </w:rPr>
      </w:pPr>
    </w:p>
    <w:p w:rsidR="003A4639" w:rsidRPr="00203643" w:rsidRDefault="003A4639" w:rsidP="00937442">
      <w:pPr>
        <w:spacing w:after="0" w:line="240" w:lineRule="auto"/>
        <w:jc w:val="both"/>
        <w:rPr>
          <w:rFonts w:ascii="Arial" w:hAnsi="Arial" w:cs="Arial"/>
          <w:sz w:val="24"/>
          <w:szCs w:val="24"/>
        </w:rPr>
      </w:pPr>
      <w:r w:rsidRPr="00203643">
        <w:rPr>
          <w:rFonts w:ascii="Arial" w:hAnsi="Arial" w:cs="Arial"/>
          <w:sz w:val="24"/>
          <w:szCs w:val="24"/>
        </w:rPr>
        <w:t>Evrops</w:t>
      </w:r>
      <w:r w:rsidR="00A049AB">
        <w:rPr>
          <w:rFonts w:ascii="Arial" w:hAnsi="Arial" w:cs="Arial"/>
          <w:sz w:val="24"/>
          <w:szCs w:val="24"/>
        </w:rPr>
        <w:t>ka komisija je državam članicam</w:t>
      </w:r>
      <w:r w:rsidRPr="00203643">
        <w:rPr>
          <w:rFonts w:ascii="Arial" w:hAnsi="Arial" w:cs="Arial"/>
          <w:sz w:val="24"/>
          <w:szCs w:val="24"/>
        </w:rPr>
        <w:t xml:space="preserve"> priporočila, kako naj izvajajo proces </w:t>
      </w:r>
      <w:proofErr w:type="spellStart"/>
      <w:r w:rsidRPr="00203643">
        <w:rPr>
          <w:rFonts w:ascii="Arial" w:hAnsi="Arial" w:cs="Arial"/>
          <w:sz w:val="24"/>
          <w:szCs w:val="24"/>
        </w:rPr>
        <w:t>deins</w:t>
      </w:r>
      <w:r w:rsidR="005A306B">
        <w:rPr>
          <w:rFonts w:ascii="Arial" w:hAnsi="Arial" w:cs="Arial"/>
          <w:sz w:val="24"/>
          <w:szCs w:val="24"/>
        </w:rPr>
        <w:t>titucionaliz</w:t>
      </w:r>
      <w:r w:rsidRPr="00203643">
        <w:rPr>
          <w:rFonts w:ascii="Arial" w:hAnsi="Arial" w:cs="Arial"/>
          <w:sz w:val="24"/>
          <w:szCs w:val="24"/>
        </w:rPr>
        <w:t>acije</w:t>
      </w:r>
      <w:proofErr w:type="spellEnd"/>
      <w:r w:rsidRPr="00203643">
        <w:rPr>
          <w:rFonts w:ascii="Arial" w:hAnsi="Arial" w:cs="Arial"/>
          <w:sz w:val="24"/>
          <w:szCs w:val="24"/>
        </w:rPr>
        <w:t>. Zato bomo lahko spremljali, ali naša država ravna v skladu s temi priporočili in opozarjali na eventualne odstope od njih. Hkrati pa bomo sama priporočila in njihovo izvajanje spremljali z vidika koristi ljudi z motnjami v duševnem razvoju in njihovih družin.</w:t>
      </w:r>
    </w:p>
    <w:p w:rsidR="003A4639" w:rsidRPr="00203643" w:rsidRDefault="003A4639" w:rsidP="00937442">
      <w:pPr>
        <w:jc w:val="both"/>
        <w:rPr>
          <w:rFonts w:ascii="Arial" w:hAnsi="Arial" w:cs="Arial"/>
          <w:sz w:val="24"/>
          <w:szCs w:val="24"/>
        </w:rPr>
      </w:pPr>
    </w:p>
    <w:p w:rsidR="003A4639" w:rsidRPr="00203643" w:rsidRDefault="003A4639" w:rsidP="00937442">
      <w:pPr>
        <w:spacing w:after="0" w:line="240" w:lineRule="auto"/>
        <w:rPr>
          <w:rFonts w:ascii="Arial" w:hAnsi="Arial" w:cs="Arial"/>
          <w:sz w:val="24"/>
          <w:szCs w:val="24"/>
        </w:rPr>
      </w:pPr>
      <w:r w:rsidRPr="00203643">
        <w:rPr>
          <w:rFonts w:ascii="Arial" w:hAnsi="Arial" w:cs="Arial"/>
          <w:sz w:val="24"/>
          <w:szCs w:val="24"/>
        </w:rPr>
        <w:t xml:space="preserve">Priporočila za izvajanje </w:t>
      </w:r>
      <w:proofErr w:type="spellStart"/>
      <w:r w:rsidRPr="00203643">
        <w:rPr>
          <w:rFonts w:ascii="Arial" w:hAnsi="Arial" w:cs="Arial"/>
          <w:sz w:val="24"/>
          <w:szCs w:val="24"/>
        </w:rPr>
        <w:t>deinstitucionalizacije</w:t>
      </w:r>
      <w:proofErr w:type="spellEnd"/>
      <w:r w:rsidRPr="00203643">
        <w:rPr>
          <w:rFonts w:ascii="Arial" w:hAnsi="Arial" w:cs="Arial"/>
          <w:sz w:val="24"/>
          <w:szCs w:val="24"/>
        </w:rPr>
        <w:t xml:space="preserve"> so naslednja:</w:t>
      </w:r>
    </w:p>
    <w:p w:rsidR="003A4639" w:rsidRPr="00203643" w:rsidRDefault="003A4639" w:rsidP="00A049AB">
      <w:pPr>
        <w:pStyle w:val="Odstavekseznama"/>
        <w:numPr>
          <w:ilvl w:val="0"/>
          <w:numId w:val="20"/>
        </w:numPr>
        <w:spacing w:after="0" w:line="240" w:lineRule="auto"/>
        <w:jc w:val="both"/>
        <w:rPr>
          <w:rFonts w:ascii="Arial" w:hAnsi="Arial" w:cs="Arial"/>
          <w:sz w:val="24"/>
          <w:szCs w:val="24"/>
        </w:rPr>
      </w:pPr>
      <w:r w:rsidRPr="00203643">
        <w:rPr>
          <w:rFonts w:ascii="Arial" w:hAnsi="Arial" w:cs="Arial"/>
          <w:sz w:val="24"/>
          <w:szCs w:val="24"/>
        </w:rPr>
        <w:t xml:space="preserve">pregled in spreminjanje zakonodaje in upravnih pravil za zagotovitev dejavnega vključevanja uporabnikov storitev, vključno z otroki, v postopke odločanja, ki jih zadevajo, in načrtovanje storitev;  </w:t>
      </w:r>
    </w:p>
    <w:p w:rsidR="003A4639" w:rsidRPr="00203643" w:rsidRDefault="003A4639" w:rsidP="00A049AB">
      <w:pPr>
        <w:pStyle w:val="Odstavekseznama"/>
        <w:numPr>
          <w:ilvl w:val="0"/>
          <w:numId w:val="20"/>
        </w:numPr>
        <w:spacing w:after="0" w:line="240" w:lineRule="auto"/>
        <w:jc w:val="both"/>
        <w:rPr>
          <w:rFonts w:ascii="Arial" w:hAnsi="Arial" w:cs="Arial"/>
          <w:sz w:val="24"/>
          <w:szCs w:val="24"/>
        </w:rPr>
      </w:pPr>
      <w:r w:rsidRPr="00203643">
        <w:rPr>
          <w:rFonts w:ascii="Arial" w:hAnsi="Arial" w:cs="Arial"/>
          <w:sz w:val="24"/>
          <w:szCs w:val="24"/>
        </w:rPr>
        <w:t xml:space="preserve">identifikacija zakonskih in upravnih pravil, ki neposredno ali posredno spodbujajo institucionalizacijo ali ovirajo prehod k oskrbi v skupnosti, in takšno njihovo preoblikovanje, da bodo prispevali k izvajanju kakovostnih storitev v skupnosti; </w:t>
      </w:r>
    </w:p>
    <w:p w:rsidR="003A4639" w:rsidRPr="00203643" w:rsidRDefault="003A4639" w:rsidP="00A049AB">
      <w:pPr>
        <w:pStyle w:val="Odstavekseznama"/>
        <w:numPr>
          <w:ilvl w:val="0"/>
          <w:numId w:val="20"/>
        </w:numPr>
        <w:spacing w:after="0" w:line="240" w:lineRule="auto"/>
        <w:jc w:val="both"/>
        <w:rPr>
          <w:rFonts w:ascii="Arial" w:hAnsi="Arial" w:cs="Arial"/>
          <w:sz w:val="24"/>
          <w:szCs w:val="24"/>
        </w:rPr>
      </w:pPr>
      <w:r w:rsidRPr="00203643">
        <w:rPr>
          <w:rFonts w:ascii="Arial" w:hAnsi="Arial" w:cs="Arial"/>
          <w:sz w:val="24"/>
          <w:szCs w:val="24"/>
        </w:rPr>
        <w:t>sprejem strategije in akcijskih načrtov na podlagi skupnih osnovnih načel ter definiranje jasnih rokov in sredstev za razvoj služb v skupnosti in zaprtje ustanov za dolgotrajno oskrbo, pri čemer je pomemben razvoj ustreznih sklopov kazalnikov za merjenje izvajanja akcijskih načrtov;</w:t>
      </w:r>
    </w:p>
    <w:p w:rsidR="003A4639" w:rsidRPr="00203643" w:rsidRDefault="003A4639" w:rsidP="00A049AB">
      <w:pPr>
        <w:pStyle w:val="Odstavekseznama"/>
        <w:numPr>
          <w:ilvl w:val="0"/>
          <w:numId w:val="20"/>
        </w:numPr>
        <w:spacing w:after="0" w:line="240" w:lineRule="auto"/>
        <w:jc w:val="both"/>
        <w:rPr>
          <w:rFonts w:ascii="Arial" w:hAnsi="Arial" w:cs="Arial"/>
          <w:sz w:val="24"/>
          <w:szCs w:val="24"/>
        </w:rPr>
      </w:pPr>
      <w:r w:rsidRPr="00203643">
        <w:rPr>
          <w:rFonts w:ascii="Arial" w:hAnsi="Arial" w:cs="Arial"/>
          <w:sz w:val="24"/>
          <w:szCs w:val="24"/>
        </w:rPr>
        <w:t xml:space="preserve">uporaba strukturnih skladov za prehod od institucionalne oskrbe k oskrbi v skupnosti, pri čemer se sredstev Evropskega sklada za regionalni razvoj ne sme uporabiti za gradnjo novih domov, ki povzročajo ločevanje, in je njihova uporaba za izboljšanje infrastrukture v obstoječih ustanovah, če je sploh dovoljena, povezana z naložbami v sistemsko reformo oskrbe, pri čemer ne presega 10 % celotnih stroškov; </w:t>
      </w:r>
    </w:p>
    <w:p w:rsidR="003A4639" w:rsidRPr="00203643" w:rsidRDefault="003A4639" w:rsidP="00A049AB">
      <w:pPr>
        <w:pStyle w:val="Odstavekseznama"/>
        <w:numPr>
          <w:ilvl w:val="0"/>
          <w:numId w:val="21"/>
        </w:numPr>
        <w:spacing w:after="0" w:line="240" w:lineRule="auto"/>
        <w:jc w:val="both"/>
        <w:rPr>
          <w:rFonts w:ascii="Arial" w:hAnsi="Arial" w:cs="Arial"/>
          <w:sz w:val="24"/>
          <w:szCs w:val="24"/>
        </w:rPr>
      </w:pPr>
      <w:r w:rsidRPr="00203643">
        <w:rPr>
          <w:rFonts w:ascii="Arial" w:hAnsi="Arial" w:cs="Arial"/>
          <w:sz w:val="24"/>
          <w:szCs w:val="24"/>
        </w:rPr>
        <w:t xml:space="preserve">vzpostavitev sistemov obveznega nadzora nad kakovostjo, ki se nanaša na kakovost življenja uporabnikov, in ne na kazalnike vložkov, pri čemer morajo ti sistemi temeljiti na vključevanju uporabnikov, njihovih družin in predstavniških organizacij v proces spremljanja; </w:t>
      </w:r>
    </w:p>
    <w:p w:rsidR="003A4639" w:rsidRPr="00203643" w:rsidRDefault="003A4639" w:rsidP="00A049AB">
      <w:pPr>
        <w:pStyle w:val="Odstavekseznama"/>
        <w:numPr>
          <w:ilvl w:val="0"/>
          <w:numId w:val="21"/>
        </w:numPr>
        <w:spacing w:after="0" w:line="240" w:lineRule="auto"/>
        <w:jc w:val="both"/>
        <w:rPr>
          <w:rFonts w:ascii="Arial" w:hAnsi="Arial" w:cs="Arial"/>
          <w:sz w:val="24"/>
          <w:szCs w:val="24"/>
        </w:rPr>
      </w:pPr>
      <w:r w:rsidRPr="00203643">
        <w:rPr>
          <w:rFonts w:ascii="Arial" w:hAnsi="Arial" w:cs="Arial"/>
          <w:sz w:val="24"/>
          <w:szCs w:val="24"/>
        </w:rPr>
        <w:t>spodbujanje boljših delovnih razmer za poklicne negovalce s ciljem večje privlačnosti delovnih mes</w:t>
      </w:r>
      <w:r w:rsidR="000C1AD5">
        <w:rPr>
          <w:rFonts w:ascii="Arial" w:hAnsi="Arial" w:cs="Arial"/>
          <w:sz w:val="24"/>
          <w:szCs w:val="24"/>
        </w:rPr>
        <w:t>t na tem področju, zagotovitev</w:t>
      </w:r>
      <w:r w:rsidRPr="00203643">
        <w:rPr>
          <w:rFonts w:ascii="Arial" w:hAnsi="Arial" w:cs="Arial"/>
          <w:sz w:val="24"/>
          <w:szCs w:val="24"/>
        </w:rPr>
        <w:t xml:space="preserve">, da usposabljanje in akreditacija osebja vključujeta uporabnike storitev in temeljita na načelu vključevanja ter zahteva, da organi, ki zastopajo, usposabljajo in izdajajo akreditacije za strokovno prakso osebja, ki dela s starejšimi, otroki, osebami s težavami v duševnem zdravju in invalidi, sprejmejo zavezo za podpiranje človeškega dostojanstva, vključevanja in samostojnosti uporabnikov storitev pri njihovem delu. </w:t>
      </w:r>
    </w:p>
    <w:p w:rsidR="003A4639" w:rsidRPr="00203643" w:rsidRDefault="003A4639" w:rsidP="00A049AB">
      <w:pPr>
        <w:pStyle w:val="Odstavekseznama"/>
        <w:numPr>
          <w:ilvl w:val="0"/>
          <w:numId w:val="21"/>
        </w:numPr>
        <w:spacing w:after="0" w:line="240" w:lineRule="auto"/>
        <w:jc w:val="both"/>
        <w:rPr>
          <w:rFonts w:ascii="Arial" w:hAnsi="Arial" w:cs="Arial"/>
          <w:sz w:val="24"/>
          <w:szCs w:val="24"/>
        </w:rPr>
      </w:pPr>
      <w:r w:rsidRPr="00203643">
        <w:rPr>
          <w:rFonts w:ascii="Arial" w:hAnsi="Arial" w:cs="Arial"/>
          <w:sz w:val="24"/>
          <w:szCs w:val="24"/>
        </w:rPr>
        <w:t xml:space="preserve">zagotavljanje sistematične podpore za nepoklicne negovalce (predvsem družinske negovalce) za zagotovitev kakovosti oskrbe, ki jo nudijo, ter ohranjanje njihove lastne kakovosti življenja; </w:t>
      </w:r>
    </w:p>
    <w:p w:rsidR="003A4639" w:rsidRPr="00203643" w:rsidRDefault="003A4639" w:rsidP="00A049AB">
      <w:pPr>
        <w:pStyle w:val="Odstavekseznama"/>
        <w:numPr>
          <w:ilvl w:val="0"/>
          <w:numId w:val="21"/>
        </w:numPr>
        <w:spacing w:after="0" w:line="240" w:lineRule="auto"/>
        <w:jc w:val="both"/>
        <w:rPr>
          <w:rFonts w:ascii="Arial" w:hAnsi="Arial" w:cs="Arial"/>
          <w:sz w:val="24"/>
          <w:szCs w:val="24"/>
        </w:rPr>
      </w:pPr>
      <w:r w:rsidRPr="00203643">
        <w:rPr>
          <w:rFonts w:ascii="Arial" w:hAnsi="Arial" w:cs="Arial"/>
          <w:sz w:val="24"/>
          <w:szCs w:val="24"/>
        </w:rPr>
        <w:t>usklajevanje dela različnih vladnih oddelkov in agencij, vključenih v prehod, saj uspešno izvajanje načrtov za reformo zahteva strogo usklajevanje med vsemi udeleženci na horizontalni (razna ministrstva, kot sta ministrstvi za zdravje in socialne zadeve) in vertikalni (nacionalni in lokalni organi) ravni.</w:t>
      </w:r>
    </w:p>
    <w:p w:rsidR="003A4639" w:rsidRDefault="003A4639" w:rsidP="00937442">
      <w:pPr>
        <w:pStyle w:val="Naslov2"/>
        <w:jc w:val="left"/>
        <w:rPr>
          <w:sz w:val="24"/>
          <w:highlight w:val="yellow"/>
        </w:rPr>
      </w:pPr>
    </w:p>
    <w:p w:rsidR="003A4639" w:rsidRPr="001E2EA3" w:rsidRDefault="003A4639" w:rsidP="00937442">
      <w:pPr>
        <w:pStyle w:val="Naslov2"/>
        <w:ind w:left="567" w:hanging="567"/>
        <w:jc w:val="left"/>
        <w:rPr>
          <w:color w:val="008000"/>
          <w:sz w:val="28"/>
          <w:szCs w:val="28"/>
        </w:rPr>
      </w:pPr>
      <w:bookmarkStart w:id="26" w:name="_Toc385489210"/>
      <w:bookmarkStart w:id="27" w:name="_Toc385494096"/>
      <w:bookmarkStart w:id="28" w:name="_Toc386689275"/>
      <w:r w:rsidRPr="001E2EA3">
        <w:rPr>
          <w:color w:val="008000"/>
          <w:sz w:val="28"/>
          <w:szCs w:val="28"/>
        </w:rPr>
        <w:t xml:space="preserve">2.7 </w:t>
      </w:r>
      <w:r>
        <w:rPr>
          <w:color w:val="008000"/>
          <w:sz w:val="28"/>
          <w:szCs w:val="28"/>
          <w:shd w:val="clear" w:color="auto" w:fill="FFFFFF"/>
        </w:rPr>
        <w:t>Zadovoljevanje</w:t>
      </w:r>
      <w:r w:rsidRPr="001E2EA3">
        <w:rPr>
          <w:color w:val="008000"/>
          <w:sz w:val="28"/>
          <w:szCs w:val="28"/>
          <w:shd w:val="clear" w:color="auto" w:fill="FFFFFF"/>
        </w:rPr>
        <w:t xml:space="preserve"> sporazumevalnih potreb ljudi z motnjami v duševnem razvoju</w:t>
      </w:r>
      <w:bookmarkEnd w:id="26"/>
      <w:bookmarkEnd w:id="27"/>
      <w:bookmarkEnd w:id="28"/>
    </w:p>
    <w:p w:rsidR="003A4639" w:rsidRPr="001E2EA3" w:rsidRDefault="003A4639" w:rsidP="00937442">
      <w:pPr>
        <w:pStyle w:val="esegmenth4"/>
        <w:shd w:val="clear" w:color="auto" w:fill="FFFFFF"/>
        <w:spacing w:before="0" w:beforeAutospacing="0" w:after="0" w:afterAutospacing="0"/>
        <w:rPr>
          <w:rFonts w:ascii="Arial" w:hAnsi="Arial" w:cs="Arial"/>
          <w:color w:val="008000"/>
          <w:shd w:val="clear" w:color="auto" w:fill="FFFFFF"/>
        </w:rPr>
      </w:pPr>
    </w:p>
    <w:p w:rsidR="003A4639" w:rsidRPr="00753148" w:rsidRDefault="003A4639" w:rsidP="00937442">
      <w:pPr>
        <w:pStyle w:val="esegmenth4"/>
        <w:shd w:val="clear" w:color="auto" w:fill="FFFFFF"/>
        <w:spacing w:before="0" w:beforeAutospacing="0" w:after="0" w:afterAutospacing="0"/>
        <w:jc w:val="both"/>
        <w:rPr>
          <w:rFonts w:ascii="Arial" w:hAnsi="Arial" w:cs="Arial"/>
          <w:color w:val="000000"/>
          <w:lang w:eastAsia="sl-SI"/>
        </w:rPr>
      </w:pPr>
      <w:r>
        <w:rPr>
          <w:rFonts w:ascii="Arial" w:hAnsi="Arial" w:cs="Arial"/>
          <w:color w:val="000000"/>
          <w:shd w:val="clear" w:color="auto" w:fill="FFFFFF"/>
        </w:rPr>
        <w:t>Zadovoljevanje</w:t>
      </w:r>
      <w:r w:rsidRPr="00753148">
        <w:rPr>
          <w:rFonts w:ascii="Arial" w:hAnsi="Arial" w:cs="Arial"/>
          <w:color w:val="000000"/>
          <w:shd w:val="clear" w:color="auto" w:fill="FFFFFF"/>
        </w:rPr>
        <w:t xml:space="preserve"> sporazumevalnih potreb ljudi z motnjami v duševnem razvoju je ustrezno umeščeno v Nacionalni program za jezikovno politiko 2014-2018, katerega cilj je omogočiti govorcem s posebnimi potrebami, da polno razvijejo svojo sporazumevalno zmožnost, ki bo omogočila alternativne poti sporazumevanja. V primeru govorcev z motnjami v duševnem razvoju je to sporazumevanje v lahko berljivi in razumljivi obliki. Zavzemali se bomo za to, da bo imelo lahko berljivo in razumljivo sporazumevanje enakovreden položaj z drugimi, že bolj uveljavljenimi alternativnimi oblikami, kot sta </w:t>
      </w:r>
      <w:proofErr w:type="spellStart"/>
      <w:r w:rsidR="00F76C26">
        <w:rPr>
          <w:rFonts w:ascii="Arial" w:hAnsi="Arial" w:cs="Arial"/>
          <w:color w:val="000000"/>
          <w:shd w:val="clear" w:color="auto" w:fill="FFFFFF"/>
        </w:rPr>
        <w:t>braj</w:t>
      </w:r>
      <w:r w:rsidR="005A306B" w:rsidRPr="00753148">
        <w:rPr>
          <w:rFonts w:ascii="Arial" w:hAnsi="Arial" w:cs="Arial"/>
          <w:color w:val="000000"/>
          <w:shd w:val="clear" w:color="auto" w:fill="FFFFFF"/>
        </w:rPr>
        <w:t>ica</w:t>
      </w:r>
      <w:proofErr w:type="spellEnd"/>
      <w:r w:rsidRPr="00753148">
        <w:rPr>
          <w:rFonts w:ascii="Arial" w:hAnsi="Arial" w:cs="Arial"/>
          <w:color w:val="000000"/>
          <w:shd w:val="clear" w:color="auto" w:fill="FFFFFF"/>
        </w:rPr>
        <w:t xml:space="preserve"> in slovenski znakovni jezik. Hkrati s tem se bomo kot izvajalci vključili v ozaveščanje (večinske) javnosti o smislu in specifiki lahko berljivega in razumljivega sporazumevanja, kot tudi v pripravo tečajev lahko berljivega in razumljivega sporazumevanja, da bi si člani večinske družbe pridobili zmožnost za alternativne poti sporazumevanja. </w:t>
      </w:r>
    </w:p>
    <w:p w:rsidR="003A4639" w:rsidRPr="000834EC" w:rsidRDefault="003A4639" w:rsidP="00937442">
      <w:pPr>
        <w:pStyle w:val="Naslov1"/>
        <w:rPr>
          <w:rFonts w:ascii="Arial" w:hAnsi="Arial" w:cs="Arial"/>
          <w:b/>
          <w:color w:val="008000"/>
          <w:szCs w:val="28"/>
        </w:rPr>
      </w:pPr>
      <w:bookmarkStart w:id="29" w:name="_Toc385494097"/>
      <w:bookmarkStart w:id="30" w:name="_Toc386689276"/>
      <w:r w:rsidRPr="000834EC">
        <w:rPr>
          <w:rFonts w:ascii="Arial" w:hAnsi="Arial" w:cs="Arial"/>
          <w:b/>
          <w:color w:val="008000"/>
          <w:szCs w:val="28"/>
        </w:rPr>
        <w:t xml:space="preserve">3 Delovanje </w:t>
      </w:r>
      <w:r w:rsidRPr="000834EC">
        <w:rPr>
          <w:rFonts w:ascii="Arial" w:hAnsi="Arial" w:cs="Arial"/>
          <w:b/>
          <w:color w:val="008000"/>
        </w:rPr>
        <w:t xml:space="preserve">Zveze </w:t>
      </w:r>
      <w:r w:rsidRPr="00FC5BB7">
        <w:rPr>
          <w:rFonts w:ascii="Arial" w:hAnsi="Arial" w:cs="Arial"/>
          <w:b/>
          <w:i/>
          <w:color w:val="008000"/>
        </w:rPr>
        <w:t>SOŽITJE</w:t>
      </w:r>
      <w:r w:rsidRPr="000834EC">
        <w:rPr>
          <w:rFonts w:ascii="Arial" w:hAnsi="Arial" w:cs="Arial"/>
          <w:b/>
          <w:color w:val="008000"/>
        </w:rPr>
        <w:t xml:space="preserve"> in njenih član</w:t>
      </w:r>
      <w:bookmarkEnd w:id="29"/>
      <w:bookmarkEnd w:id="30"/>
      <w:r w:rsidR="00815F6B">
        <w:rPr>
          <w:rFonts w:ascii="Arial" w:hAnsi="Arial" w:cs="Arial"/>
          <w:b/>
          <w:color w:val="008000"/>
        </w:rPr>
        <w:t>ov</w:t>
      </w:r>
    </w:p>
    <w:p w:rsidR="003A4639" w:rsidRDefault="003A4639" w:rsidP="00937442">
      <w:pPr>
        <w:pStyle w:val="Naslov2"/>
        <w:jc w:val="left"/>
        <w:rPr>
          <w:sz w:val="28"/>
          <w:szCs w:val="28"/>
        </w:rPr>
      </w:pPr>
      <w:bookmarkStart w:id="31" w:name="_Toc385494098"/>
    </w:p>
    <w:p w:rsidR="003A4639" w:rsidRPr="000834EC" w:rsidRDefault="003A4639" w:rsidP="00937442">
      <w:pPr>
        <w:pStyle w:val="Naslov2"/>
        <w:jc w:val="left"/>
        <w:rPr>
          <w:color w:val="008000"/>
          <w:sz w:val="28"/>
          <w:szCs w:val="28"/>
        </w:rPr>
      </w:pPr>
      <w:bookmarkStart w:id="32" w:name="_Toc386689277"/>
      <w:r w:rsidRPr="000834EC">
        <w:rPr>
          <w:color w:val="008000"/>
          <w:sz w:val="28"/>
          <w:szCs w:val="28"/>
        </w:rPr>
        <w:t>3.1 Uvod</w:t>
      </w:r>
      <w:bookmarkEnd w:id="31"/>
      <w:bookmarkEnd w:id="32"/>
    </w:p>
    <w:p w:rsidR="003A4639" w:rsidRPr="00C838F4" w:rsidRDefault="003A4639" w:rsidP="00937442">
      <w:pPr>
        <w:autoSpaceDE w:val="0"/>
        <w:autoSpaceDN w:val="0"/>
        <w:adjustRightInd w:val="0"/>
        <w:spacing w:after="0" w:line="240" w:lineRule="auto"/>
        <w:jc w:val="both"/>
        <w:rPr>
          <w:rFonts w:ascii="Arial" w:hAnsi="Arial" w:cs="Arial"/>
        </w:rPr>
      </w:pPr>
    </w:p>
    <w:p w:rsidR="003A4639" w:rsidRDefault="003A4639" w:rsidP="00937442">
      <w:pPr>
        <w:autoSpaceDE w:val="0"/>
        <w:autoSpaceDN w:val="0"/>
        <w:adjustRightInd w:val="0"/>
        <w:spacing w:after="0" w:line="240" w:lineRule="auto"/>
        <w:jc w:val="both"/>
        <w:rPr>
          <w:rFonts w:ascii="Arial" w:hAnsi="Arial" w:cs="Arial"/>
          <w:sz w:val="24"/>
          <w:szCs w:val="24"/>
        </w:rPr>
      </w:pPr>
      <w:r w:rsidRPr="00C838F4">
        <w:rPr>
          <w:rFonts w:ascii="Arial" w:hAnsi="Arial" w:cs="Arial"/>
          <w:sz w:val="24"/>
          <w:szCs w:val="24"/>
        </w:rPr>
        <w:t xml:space="preserve">Za kakovostno in učinkovito delovanje Zveze </w:t>
      </w:r>
      <w:r w:rsidRPr="00C838F4">
        <w:rPr>
          <w:rFonts w:ascii="Arial" w:hAnsi="Arial" w:cs="Arial"/>
          <w:i/>
          <w:sz w:val="24"/>
          <w:szCs w:val="24"/>
        </w:rPr>
        <w:t>SOŽITJE</w:t>
      </w:r>
      <w:r w:rsidRPr="00C838F4">
        <w:rPr>
          <w:rFonts w:ascii="Arial" w:hAnsi="Arial" w:cs="Arial"/>
          <w:sz w:val="24"/>
          <w:szCs w:val="24"/>
        </w:rPr>
        <w:t xml:space="preserve"> je izjemno pomembno, da tudi v prihodnje spoštujemo, ohranimo in razvijamo </w:t>
      </w:r>
      <w:r w:rsidR="007A7CA8">
        <w:rPr>
          <w:rFonts w:ascii="Arial" w:hAnsi="Arial" w:cs="Arial"/>
          <w:sz w:val="24"/>
          <w:szCs w:val="24"/>
        </w:rPr>
        <w:t>kultur</w:t>
      </w:r>
      <w:r w:rsidRPr="00C838F4">
        <w:rPr>
          <w:rFonts w:ascii="Arial" w:hAnsi="Arial" w:cs="Arial"/>
          <w:sz w:val="24"/>
          <w:szCs w:val="24"/>
        </w:rPr>
        <w:t xml:space="preserve">o organizacije, ki </w:t>
      </w:r>
      <w:r w:rsidR="007A7CA8">
        <w:rPr>
          <w:rFonts w:ascii="Arial" w:hAnsi="Arial" w:cs="Arial"/>
          <w:sz w:val="24"/>
          <w:szCs w:val="24"/>
        </w:rPr>
        <w:t xml:space="preserve">smo </w:t>
      </w:r>
      <w:r w:rsidRPr="00C838F4">
        <w:rPr>
          <w:rFonts w:ascii="Arial" w:hAnsi="Arial" w:cs="Arial"/>
          <w:sz w:val="24"/>
          <w:szCs w:val="24"/>
        </w:rPr>
        <w:t xml:space="preserve">jo </w:t>
      </w:r>
      <w:r w:rsidR="007A7CA8">
        <w:rPr>
          <w:rFonts w:ascii="Arial" w:hAnsi="Arial" w:cs="Arial"/>
          <w:sz w:val="24"/>
          <w:szCs w:val="24"/>
        </w:rPr>
        <w:t>izoblikovali</w:t>
      </w:r>
      <w:r w:rsidRPr="00C838F4">
        <w:rPr>
          <w:rFonts w:ascii="Arial" w:hAnsi="Arial" w:cs="Arial"/>
          <w:sz w:val="24"/>
          <w:szCs w:val="24"/>
        </w:rPr>
        <w:t xml:space="preserve"> v pol stoletja delova</w:t>
      </w:r>
      <w:r w:rsidR="007A7CA8">
        <w:rPr>
          <w:rFonts w:ascii="Arial" w:hAnsi="Arial" w:cs="Arial"/>
          <w:sz w:val="24"/>
          <w:szCs w:val="24"/>
        </w:rPr>
        <w:t>nja. Naša organizacijska kultura</w:t>
      </w:r>
      <w:r w:rsidRPr="00C838F4">
        <w:rPr>
          <w:rFonts w:ascii="Arial" w:hAnsi="Arial" w:cs="Arial"/>
          <w:sz w:val="24"/>
          <w:szCs w:val="24"/>
        </w:rPr>
        <w:t xml:space="preserve"> temelji na sistemu vrednot, prepričanj in navad, ki smo jih leta 2001 zapisali v strateški dokument Generalni koncept in izvedbena načela delovanja Zveze </w:t>
      </w:r>
      <w:r w:rsidRPr="00FC5BB7">
        <w:rPr>
          <w:rFonts w:ascii="Arial" w:hAnsi="Arial" w:cs="Arial"/>
          <w:i/>
          <w:sz w:val="24"/>
          <w:szCs w:val="24"/>
        </w:rPr>
        <w:t>SOŽITJE</w:t>
      </w:r>
      <w:r w:rsidRPr="00C838F4">
        <w:rPr>
          <w:rFonts w:ascii="Arial" w:hAnsi="Arial" w:cs="Arial"/>
          <w:sz w:val="24"/>
          <w:szCs w:val="24"/>
        </w:rPr>
        <w:t xml:space="preserve"> in povzeli </w:t>
      </w:r>
      <w:r w:rsidR="007A7CA8">
        <w:rPr>
          <w:rFonts w:ascii="Arial" w:hAnsi="Arial" w:cs="Arial"/>
          <w:sz w:val="24"/>
          <w:szCs w:val="24"/>
        </w:rPr>
        <w:t>v Statutu</w:t>
      </w:r>
      <w:r w:rsidRPr="00C838F4">
        <w:rPr>
          <w:rFonts w:ascii="Arial" w:hAnsi="Arial" w:cs="Arial"/>
          <w:sz w:val="24"/>
          <w:szCs w:val="24"/>
        </w:rPr>
        <w:t xml:space="preserve">. Z njimi uspešno osmišljamo naše delovanje že </w:t>
      </w:r>
      <w:r w:rsidR="007A7CA8">
        <w:rPr>
          <w:rFonts w:ascii="Arial" w:hAnsi="Arial" w:cs="Arial"/>
          <w:sz w:val="24"/>
          <w:szCs w:val="24"/>
        </w:rPr>
        <w:t xml:space="preserve">več kot </w:t>
      </w:r>
      <w:r w:rsidRPr="00C838F4">
        <w:rPr>
          <w:rFonts w:ascii="Arial" w:hAnsi="Arial" w:cs="Arial"/>
          <w:sz w:val="24"/>
          <w:szCs w:val="24"/>
        </w:rPr>
        <w:t xml:space="preserve">deset let in ni dvoma, da je ta temelj še vedno dovolj trden. Gradimo namreč na dveh ključnih elementih kulture organizacije. Prvi je avtonomna decentralizacija, saj so naši člani – društva </w:t>
      </w:r>
      <w:r w:rsidRPr="000834EC">
        <w:rPr>
          <w:rFonts w:ascii="Arial" w:hAnsi="Arial" w:cs="Arial"/>
          <w:i/>
          <w:sz w:val="24"/>
          <w:szCs w:val="24"/>
        </w:rPr>
        <w:t>SOŽITJE</w:t>
      </w:r>
      <w:r w:rsidRPr="00C838F4">
        <w:rPr>
          <w:rFonts w:ascii="Arial" w:hAnsi="Arial" w:cs="Arial"/>
          <w:sz w:val="24"/>
          <w:szCs w:val="24"/>
        </w:rPr>
        <w:t xml:space="preserve"> – pri svojem delovanju samostojni, tako da svoje aktivnosti v največji možni meri prilagajajo članstvu in lokalnim razmeram, hkrati pa se medsebojno povezujejo v skladu s svojimi interesi in potrebami. Na ta način oblikujemo gibčno in prilagodljivo organizacijsko mrežo, ki omogoča tvorno soočanje splošnega, posebnega in posamičnega. Drugi ključni element pa so naši člani - društva ter njih</w:t>
      </w:r>
      <w:r>
        <w:rPr>
          <w:rFonts w:ascii="Arial" w:hAnsi="Arial" w:cs="Arial"/>
          <w:sz w:val="24"/>
          <w:szCs w:val="24"/>
        </w:rPr>
        <w:t xml:space="preserve">ovi člani – in zaupanje vanje. </w:t>
      </w:r>
      <w:r w:rsidRPr="00C838F4">
        <w:rPr>
          <w:rFonts w:ascii="Arial" w:hAnsi="Arial" w:cs="Arial"/>
          <w:sz w:val="24"/>
          <w:szCs w:val="24"/>
        </w:rPr>
        <w:t>Vsak na</w:t>
      </w:r>
      <w:r>
        <w:rPr>
          <w:rFonts w:ascii="Arial" w:hAnsi="Arial" w:cs="Arial"/>
          <w:sz w:val="24"/>
          <w:szCs w:val="24"/>
        </w:rPr>
        <w:t>š</w:t>
      </w:r>
      <w:r w:rsidRPr="00C838F4">
        <w:rPr>
          <w:rFonts w:ascii="Arial" w:hAnsi="Arial" w:cs="Arial"/>
          <w:sz w:val="24"/>
          <w:szCs w:val="24"/>
        </w:rPr>
        <w:t xml:space="preserve"> član šteje. Zato moramo, da bi ostali zvesti sami sebi, razviti sistem (samo)zagovorništva članov z motnjami v duševnem razvoju tako v organih društev kot Zveze.  </w:t>
      </w:r>
    </w:p>
    <w:p w:rsidR="003A4639" w:rsidRDefault="003A4639" w:rsidP="00937442">
      <w:pPr>
        <w:autoSpaceDE w:val="0"/>
        <w:autoSpaceDN w:val="0"/>
        <w:adjustRightInd w:val="0"/>
        <w:spacing w:after="0" w:line="240" w:lineRule="auto"/>
        <w:jc w:val="both"/>
        <w:rPr>
          <w:rFonts w:ascii="Arial" w:hAnsi="Arial" w:cs="Arial"/>
          <w:sz w:val="24"/>
          <w:szCs w:val="24"/>
        </w:rPr>
      </w:pPr>
    </w:p>
    <w:p w:rsidR="003A4639" w:rsidRPr="000834EC" w:rsidRDefault="003A4639" w:rsidP="00937442">
      <w:pPr>
        <w:pStyle w:val="Naslov2"/>
        <w:jc w:val="left"/>
        <w:rPr>
          <w:color w:val="008000"/>
          <w:sz w:val="28"/>
          <w:szCs w:val="28"/>
        </w:rPr>
      </w:pPr>
      <w:bookmarkStart w:id="33" w:name="_Toc385494099"/>
      <w:bookmarkStart w:id="34" w:name="_Toc386689278"/>
      <w:r w:rsidRPr="000834EC">
        <w:rPr>
          <w:color w:val="008000"/>
          <w:sz w:val="28"/>
          <w:szCs w:val="28"/>
        </w:rPr>
        <w:t>3.2 Prednostni cilji in naloge</w:t>
      </w:r>
      <w:bookmarkEnd w:id="33"/>
      <w:bookmarkEnd w:id="34"/>
    </w:p>
    <w:p w:rsidR="003A4639" w:rsidRPr="000834EC" w:rsidRDefault="003A4639" w:rsidP="00937442">
      <w:pPr>
        <w:spacing w:before="120"/>
        <w:jc w:val="both"/>
        <w:rPr>
          <w:rFonts w:ascii="Arial" w:hAnsi="Arial" w:cs="Arial"/>
          <w:b/>
          <w:bCs/>
          <w:color w:val="008000"/>
          <w:sz w:val="24"/>
          <w:szCs w:val="24"/>
        </w:rPr>
      </w:pPr>
      <w:r w:rsidRPr="000834EC">
        <w:rPr>
          <w:rFonts w:ascii="Arial" w:hAnsi="Arial" w:cs="Arial"/>
          <w:b/>
          <w:color w:val="008000"/>
          <w:sz w:val="24"/>
          <w:szCs w:val="24"/>
        </w:rPr>
        <w:t xml:space="preserve"> </w:t>
      </w:r>
      <w:r w:rsidRPr="000834EC">
        <w:rPr>
          <w:rFonts w:ascii="Arial" w:hAnsi="Arial" w:cs="Arial"/>
          <w:b/>
          <w:bCs/>
          <w:color w:val="008000"/>
          <w:sz w:val="24"/>
          <w:szCs w:val="24"/>
        </w:rPr>
        <w:t>Strateški cilji</w:t>
      </w:r>
    </w:p>
    <w:p w:rsidR="003A4639" w:rsidRPr="00CA69B5" w:rsidRDefault="003A4639" w:rsidP="003A4639">
      <w:pPr>
        <w:numPr>
          <w:ilvl w:val="0"/>
          <w:numId w:val="2"/>
        </w:numPr>
        <w:spacing w:before="120" w:after="0" w:line="240" w:lineRule="auto"/>
        <w:jc w:val="both"/>
        <w:rPr>
          <w:rFonts w:ascii="Arial" w:hAnsi="Arial" w:cs="Arial"/>
          <w:bCs/>
          <w:color w:val="000000"/>
          <w:sz w:val="24"/>
          <w:szCs w:val="24"/>
        </w:rPr>
      </w:pPr>
      <w:r w:rsidRPr="00CA69B5">
        <w:rPr>
          <w:rFonts w:ascii="Arial" w:hAnsi="Arial" w:cs="Arial"/>
          <w:bCs/>
          <w:color w:val="000000"/>
          <w:sz w:val="24"/>
          <w:szCs w:val="24"/>
        </w:rPr>
        <w:t>Samouresničevanje ljud</w:t>
      </w:r>
      <w:r w:rsidR="00A07384">
        <w:rPr>
          <w:rFonts w:ascii="Arial" w:hAnsi="Arial" w:cs="Arial"/>
          <w:bCs/>
          <w:color w:val="000000"/>
          <w:sz w:val="24"/>
          <w:szCs w:val="24"/>
        </w:rPr>
        <w:t>i z motnjami v duševnem razvoju.</w:t>
      </w:r>
    </w:p>
    <w:p w:rsidR="003A4639" w:rsidRPr="00CA69B5" w:rsidRDefault="00A07384" w:rsidP="003A4639">
      <w:pPr>
        <w:numPr>
          <w:ilvl w:val="0"/>
          <w:numId w:val="2"/>
        </w:numPr>
        <w:spacing w:before="120" w:after="0" w:line="240" w:lineRule="auto"/>
        <w:jc w:val="both"/>
        <w:rPr>
          <w:rFonts w:ascii="Arial" w:hAnsi="Arial" w:cs="Arial"/>
          <w:bCs/>
          <w:color w:val="000000"/>
          <w:sz w:val="24"/>
          <w:szCs w:val="24"/>
        </w:rPr>
      </w:pPr>
      <w:r>
        <w:rPr>
          <w:rFonts w:ascii="Arial" w:hAnsi="Arial" w:cs="Arial"/>
          <w:bCs/>
          <w:color w:val="000000"/>
          <w:sz w:val="24"/>
          <w:szCs w:val="24"/>
        </w:rPr>
        <w:t>Podpora družinam.</w:t>
      </w:r>
    </w:p>
    <w:p w:rsidR="003A4639" w:rsidRPr="00CA69B5" w:rsidRDefault="003A4639" w:rsidP="003A4639">
      <w:pPr>
        <w:numPr>
          <w:ilvl w:val="0"/>
          <w:numId w:val="2"/>
        </w:numPr>
        <w:spacing w:before="120" w:after="0" w:line="240" w:lineRule="auto"/>
        <w:jc w:val="both"/>
        <w:rPr>
          <w:rFonts w:ascii="Arial" w:hAnsi="Arial" w:cs="Arial"/>
          <w:bCs/>
          <w:color w:val="000000"/>
          <w:sz w:val="24"/>
          <w:szCs w:val="24"/>
        </w:rPr>
      </w:pPr>
      <w:r w:rsidRPr="00CA69B5">
        <w:rPr>
          <w:rFonts w:ascii="Arial" w:hAnsi="Arial" w:cs="Arial"/>
          <w:bCs/>
          <w:color w:val="000000"/>
          <w:sz w:val="24"/>
          <w:szCs w:val="24"/>
        </w:rPr>
        <w:t xml:space="preserve">Aktivno sooblikovanje sistemskih rešitev na področju </w:t>
      </w:r>
      <w:proofErr w:type="spellStart"/>
      <w:r w:rsidR="00F76C26">
        <w:rPr>
          <w:rFonts w:ascii="Arial" w:hAnsi="Arial" w:cs="Arial"/>
          <w:bCs/>
          <w:color w:val="000000"/>
          <w:sz w:val="24"/>
          <w:szCs w:val="24"/>
        </w:rPr>
        <w:t>opolnomočenja</w:t>
      </w:r>
      <w:proofErr w:type="spellEnd"/>
      <w:r w:rsidRPr="00CA69B5">
        <w:rPr>
          <w:rFonts w:ascii="Arial" w:hAnsi="Arial" w:cs="Arial"/>
          <w:bCs/>
          <w:color w:val="000000"/>
          <w:sz w:val="24"/>
          <w:szCs w:val="24"/>
        </w:rPr>
        <w:t xml:space="preserve"> ljudi z motnjami v duševnem razvoju in njihovih družin</w:t>
      </w:r>
      <w:r w:rsidR="00A07384">
        <w:rPr>
          <w:rFonts w:ascii="Arial" w:hAnsi="Arial" w:cs="Arial"/>
          <w:bCs/>
          <w:color w:val="000000"/>
          <w:sz w:val="24"/>
          <w:szCs w:val="24"/>
        </w:rPr>
        <w:t>.</w:t>
      </w:r>
    </w:p>
    <w:p w:rsidR="003A4639" w:rsidRPr="00CA69B5" w:rsidRDefault="003A4639" w:rsidP="003A4639">
      <w:pPr>
        <w:numPr>
          <w:ilvl w:val="0"/>
          <w:numId w:val="2"/>
        </w:numPr>
        <w:spacing w:before="120" w:after="0" w:line="240" w:lineRule="auto"/>
        <w:jc w:val="both"/>
        <w:rPr>
          <w:rFonts w:ascii="Arial" w:hAnsi="Arial" w:cs="Arial"/>
          <w:bCs/>
          <w:color w:val="000000"/>
          <w:sz w:val="24"/>
          <w:szCs w:val="24"/>
        </w:rPr>
      </w:pPr>
      <w:r w:rsidRPr="00CA69B5">
        <w:rPr>
          <w:rFonts w:ascii="Arial" w:hAnsi="Arial" w:cs="Arial"/>
          <w:bCs/>
          <w:color w:val="000000"/>
          <w:sz w:val="24"/>
          <w:szCs w:val="24"/>
        </w:rPr>
        <w:t xml:space="preserve">Krepitev Zveze in društev </w:t>
      </w:r>
      <w:r w:rsidRPr="00CA69B5">
        <w:rPr>
          <w:rFonts w:ascii="Arial" w:hAnsi="Arial" w:cs="Arial"/>
          <w:bCs/>
          <w:i/>
          <w:color w:val="000000"/>
          <w:sz w:val="24"/>
          <w:szCs w:val="24"/>
        </w:rPr>
        <w:t>SOŽITJE</w:t>
      </w:r>
      <w:r w:rsidR="00A07384">
        <w:rPr>
          <w:rFonts w:ascii="Arial" w:hAnsi="Arial" w:cs="Arial"/>
          <w:bCs/>
          <w:i/>
          <w:color w:val="000000"/>
          <w:sz w:val="24"/>
          <w:szCs w:val="24"/>
        </w:rPr>
        <w:t>.</w:t>
      </w:r>
    </w:p>
    <w:p w:rsidR="003A4639" w:rsidRPr="00CA69B5" w:rsidRDefault="003A4639" w:rsidP="003A4639">
      <w:pPr>
        <w:numPr>
          <w:ilvl w:val="0"/>
          <w:numId w:val="2"/>
        </w:numPr>
        <w:spacing w:before="120" w:after="0" w:line="240" w:lineRule="auto"/>
        <w:jc w:val="both"/>
        <w:rPr>
          <w:rFonts w:ascii="Arial" w:hAnsi="Arial" w:cs="Arial"/>
          <w:bCs/>
          <w:color w:val="000000"/>
          <w:sz w:val="24"/>
          <w:szCs w:val="24"/>
        </w:rPr>
      </w:pPr>
      <w:r w:rsidRPr="00CA69B5">
        <w:rPr>
          <w:rFonts w:ascii="Arial" w:hAnsi="Arial" w:cs="Arial"/>
          <w:bCs/>
          <w:color w:val="000000"/>
          <w:sz w:val="24"/>
          <w:szCs w:val="24"/>
        </w:rPr>
        <w:t>Odnosi z javnostmi.</w:t>
      </w:r>
    </w:p>
    <w:p w:rsidR="003A4639" w:rsidRDefault="003A4639" w:rsidP="00937442">
      <w:pPr>
        <w:spacing w:before="120"/>
        <w:rPr>
          <w:rFonts w:ascii="Arial" w:hAnsi="Arial" w:cs="Arial"/>
          <w:b/>
          <w:bCs/>
          <w:color w:val="008000"/>
          <w:sz w:val="24"/>
          <w:szCs w:val="24"/>
        </w:rPr>
      </w:pPr>
    </w:p>
    <w:p w:rsidR="003A4639" w:rsidRPr="000834EC" w:rsidRDefault="003A4639" w:rsidP="00937442">
      <w:pPr>
        <w:spacing w:before="120"/>
        <w:rPr>
          <w:rFonts w:ascii="Arial" w:hAnsi="Arial" w:cs="Arial"/>
          <w:b/>
          <w:bCs/>
          <w:color w:val="008000"/>
          <w:sz w:val="24"/>
          <w:szCs w:val="24"/>
        </w:rPr>
      </w:pPr>
      <w:r w:rsidRPr="000834EC">
        <w:rPr>
          <w:rFonts w:ascii="Arial" w:hAnsi="Arial" w:cs="Arial"/>
          <w:b/>
          <w:bCs/>
          <w:color w:val="008000"/>
          <w:sz w:val="24"/>
          <w:szCs w:val="24"/>
        </w:rPr>
        <w:t>Operativni cilji</w:t>
      </w:r>
    </w:p>
    <w:p w:rsidR="003A4639" w:rsidRPr="000834EC" w:rsidRDefault="003A4639" w:rsidP="00937442">
      <w:pPr>
        <w:spacing w:before="120"/>
        <w:jc w:val="both"/>
        <w:rPr>
          <w:b/>
          <w:bCs/>
          <w:color w:val="008000"/>
          <w:sz w:val="24"/>
          <w:szCs w:val="24"/>
        </w:rPr>
      </w:pPr>
      <w:r w:rsidRPr="000834EC">
        <w:rPr>
          <w:rFonts w:ascii="Arial" w:hAnsi="Arial" w:cs="Arial"/>
          <w:b/>
          <w:bCs/>
          <w:color w:val="008000"/>
          <w:sz w:val="24"/>
          <w:szCs w:val="24"/>
        </w:rPr>
        <w:t>1 Samouresničevanje ljudi z motnjami v duševnem razvoju</w:t>
      </w:r>
    </w:p>
    <w:p w:rsidR="003A4639" w:rsidRPr="000834EC" w:rsidRDefault="003A4639" w:rsidP="00A07384">
      <w:pPr>
        <w:pStyle w:val="Telobesedila"/>
        <w:numPr>
          <w:ilvl w:val="0"/>
          <w:numId w:val="7"/>
        </w:numPr>
        <w:ind w:left="357" w:hanging="357"/>
        <w:rPr>
          <w:rFonts w:cs="Arial"/>
          <w:color w:val="000000"/>
        </w:rPr>
      </w:pPr>
      <w:r>
        <w:rPr>
          <w:rFonts w:cs="Arial"/>
          <w:color w:val="000000"/>
        </w:rPr>
        <w:t>Zagotavljanje normativne</w:t>
      </w:r>
      <w:r w:rsidRPr="000834EC">
        <w:rPr>
          <w:rFonts w:cs="Arial"/>
          <w:color w:val="000000"/>
        </w:rPr>
        <w:t xml:space="preserve"> urejenost</w:t>
      </w:r>
      <w:r>
        <w:rPr>
          <w:rFonts w:cs="Arial"/>
          <w:color w:val="000000"/>
        </w:rPr>
        <w:t>i</w:t>
      </w:r>
      <w:r w:rsidRPr="000834EC">
        <w:rPr>
          <w:rFonts w:cs="Arial"/>
          <w:color w:val="000000"/>
        </w:rPr>
        <w:t xml:space="preserve"> položaja </w:t>
      </w:r>
      <w:r w:rsidR="00A07384">
        <w:rPr>
          <w:rFonts w:cs="Arial"/>
          <w:color w:val="000000"/>
        </w:rPr>
        <w:t>ljudi</w:t>
      </w:r>
      <w:r w:rsidRPr="000834EC">
        <w:rPr>
          <w:rFonts w:cs="Arial"/>
          <w:color w:val="000000"/>
        </w:rPr>
        <w:t xml:space="preserve"> z motnjami v duševnem razvoju, ki jih bo izenačila z ostalimi državljani ob hkratnem upoštevanju njihovih posebnih potreb.</w:t>
      </w:r>
    </w:p>
    <w:p w:rsidR="003A4639" w:rsidRPr="000834EC" w:rsidRDefault="003A4639" w:rsidP="00A07384">
      <w:pPr>
        <w:pStyle w:val="Telobesedila"/>
        <w:numPr>
          <w:ilvl w:val="0"/>
          <w:numId w:val="7"/>
        </w:numPr>
        <w:ind w:left="357" w:hanging="357"/>
        <w:rPr>
          <w:rFonts w:cs="Arial"/>
          <w:color w:val="000000"/>
        </w:rPr>
      </w:pPr>
      <w:r>
        <w:rPr>
          <w:rFonts w:cs="Arial"/>
          <w:color w:val="000000"/>
        </w:rPr>
        <w:t xml:space="preserve">Zavzemanje za </w:t>
      </w:r>
      <w:r w:rsidRPr="000834EC">
        <w:rPr>
          <w:rFonts w:cs="Arial"/>
          <w:color w:val="000000"/>
        </w:rPr>
        <w:t>tak sistem materialnih pravic, ki bo odraslim z motnjami v duševnem razvoju omogočil samostojno življenje.</w:t>
      </w:r>
    </w:p>
    <w:p w:rsidR="003A4639" w:rsidRPr="000834EC" w:rsidRDefault="003A4639" w:rsidP="00A07384">
      <w:pPr>
        <w:pStyle w:val="Odstavekseznama"/>
        <w:numPr>
          <w:ilvl w:val="0"/>
          <w:numId w:val="7"/>
        </w:numPr>
        <w:spacing w:after="0" w:line="240" w:lineRule="auto"/>
        <w:ind w:left="357" w:hanging="357"/>
        <w:jc w:val="both"/>
        <w:rPr>
          <w:rFonts w:ascii="Arial" w:hAnsi="Arial" w:cs="Arial"/>
          <w:color w:val="000000"/>
          <w:sz w:val="24"/>
          <w:szCs w:val="24"/>
        </w:rPr>
      </w:pPr>
      <w:r>
        <w:rPr>
          <w:rFonts w:ascii="Arial" w:hAnsi="Arial" w:cs="Arial"/>
          <w:color w:val="000000"/>
          <w:sz w:val="24"/>
          <w:szCs w:val="24"/>
        </w:rPr>
        <w:t>Zavzemanje za</w:t>
      </w:r>
      <w:r w:rsidRPr="000834EC">
        <w:rPr>
          <w:rFonts w:ascii="Arial" w:hAnsi="Arial" w:cs="Arial"/>
          <w:color w:val="000000"/>
          <w:sz w:val="24"/>
          <w:szCs w:val="24"/>
        </w:rPr>
        <w:t xml:space="preserve"> individualizacijo materialnih pravic s prenosom financiranja z institucij na posameznika, upoštevaje njegove posebne potrebe.</w:t>
      </w:r>
    </w:p>
    <w:p w:rsidR="003A4639" w:rsidRPr="000834EC" w:rsidRDefault="003A4639" w:rsidP="00A07384">
      <w:pPr>
        <w:pStyle w:val="Odstavekseznama"/>
        <w:numPr>
          <w:ilvl w:val="0"/>
          <w:numId w:val="7"/>
        </w:numPr>
        <w:spacing w:after="0" w:line="240" w:lineRule="auto"/>
        <w:ind w:left="357" w:hanging="357"/>
        <w:jc w:val="both"/>
        <w:rPr>
          <w:rFonts w:ascii="Arial" w:hAnsi="Arial" w:cs="Arial"/>
          <w:color w:val="000000"/>
          <w:sz w:val="24"/>
          <w:szCs w:val="24"/>
        </w:rPr>
      </w:pPr>
      <w:r>
        <w:rPr>
          <w:rFonts w:ascii="Arial" w:hAnsi="Arial" w:cs="Arial"/>
          <w:color w:val="000000"/>
          <w:sz w:val="24"/>
          <w:szCs w:val="24"/>
        </w:rPr>
        <w:t>Priznavanje in udejanjanje aktivne vloge</w:t>
      </w:r>
      <w:r w:rsidRPr="000834EC">
        <w:rPr>
          <w:rFonts w:ascii="Arial" w:hAnsi="Arial" w:cs="Arial"/>
          <w:color w:val="000000"/>
          <w:sz w:val="24"/>
          <w:szCs w:val="24"/>
        </w:rPr>
        <w:t xml:space="preserve"> in položaj</w:t>
      </w:r>
      <w:r>
        <w:rPr>
          <w:rFonts w:ascii="Arial" w:hAnsi="Arial" w:cs="Arial"/>
          <w:color w:val="000000"/>
          <w:sz w:val="24"/>
          <w:szCs w:val="24"/>
        </w:rPr>
        <w:t>a</w:t>
      </w:r>
      <w:r w:rsidRPr="000834EC">
        <w:rPr>
          <w:rFonts w:ascii="Arial" w:hAnsi="Arial" w:cs="Arial"/>
          <w:color w:val="000000"/>
          <w:sz w:val="24"/>
          <w:szCs w:val="24"/>
        </w:rPr>
        <w:t xml:space="preserve"> </w:t>
      </w:r>
      <w:r>
        <w:rPr>
          <w:rFonts w:ascii="Arial" w:hAnsi="Arial" w:cs="Arial"/>
          <w:color w:val="000000"/>
          <w:sz w:val="24"/>
          <w:szCs w:val="24"/>
        </w:rPr>
        <w:t xml:space="preserve">ljudi </w:t>
      </w:r>
      <w:r w:rsidRPr="000834EC">
        <w:rPr>
          <w:rFonts w:ascii="Arial" w:hAnsi="Arial" w:cs="Arial"/>
          <w:color w:val="000000"/>
          <w:sz w:val="24"/>
          <w:szCs w:val="24"/>
        </w:rPr>
        <w:t xml:space="preserve">z motnjami v duševnem razvoju, upoštevaje njihovo </w:t>
      </w:r>
      <w:proofErr w:type="spellStart"/>
      <w:r w:rsidRPr="000834EC">
        <w:rPr>
          <w:rFonts w:ascii="Arial" w:hAnsi="Arial" w:cs="Arial"/>
          <w:color w:val="000000"/>
          <w:sz w:val="24"/>
          <w:szCs w:val="24"/>
        </w:rPr>
        <w:t>samozagovorništvo</w:t>
      </w:r>
      <w:proofErr w:type="spellEnd"/>
      <w:r w:rsidRPr="000834EC">
        <w:rPr>
          <w:rFonts w:ascii="Arial" w:hAnsi="Arial" w:cs="Arial"/>
          <w:color w:val="000000"/>
          <w:sz w:val="24"/>
          <w:szCs w:val="24"/>
        </w:rPr>
        <w:t>, v vseh oblikah lastne organiziranosti.</w:t>
      </w:r>
    </w:p>
    <w:p w:rsidR="003A4639" w:rsidRPr="000834EC" w:rsidRDefault="003A4639" w:rsidP="00A07384">
      <w:pPr>
        <w:pStyle w:val="Odstavekseznama"/>
        <w:numPr>
          <w:ilvl w:val="0"/>
          <w:numId w:val="7"/>
        </w:numPr>
        <w:spacing w:after="0" w:line="240" w:lineRule="auto"/>
        <w:ind w:left="357" w:hanging="357"/>
        <w:jc w:val="both"/>
        <w:rPr>
          <w:rFonts w:ascii="Arial" w:hAnsi="Arial" w:cs="Arial"/>
          <w:color w:val="000000"/>
          <w:sz w:val="24"/>
          <w:szCs w:val="24"/>
        </w:rPr>
      </w:pPr>
      <w:r w:rsidRPr="000834EC">
        <w:rPr>
          <w:rFonts w:ascii="Arial" w:hAnsi="Arial" w:cs="Arial"/>
          <w:color w:val="000000"/>
          <w:sz w:val="24"/>
          <w:szCs w:val="24"/>
        </w:rPr>
        <w:t>Usposabljanje ljudi z motnjami v duševnem razvoju za njihovo aktivno vlogo pri oblikovanju lastnih življenjskih razmer v okviru programov vseživljenjskega učenja na lo</w:t>
      </w:r>
      <w:r w:rsidR="00F76C26">
        <w:rPr>
          <w:rFonts w:ascii="Arial" w:hAnsi="Arial" w:cs="Arial"/>
          <w:color w:val="000000"/>
          <w:sz w:val="24"/>
          <w:szCs w:val="24"/>
        </w:rPr>
        <w:t>kalni in nacionalni ravni ter pri tem i</w:t>
      </w:r>
      <w:r w:rsidR="00A07384">
        <w:rPr>
          <w:rFonts w:ascii="Arial" w:hAnsi="Arial" w:cs="Arial"/>
          <w:color w:val="000000"/>
          <w:sz w:val="24"/>
          <w:szCs w:val="24"/>
        </w:rPr>
        <w:t>zvedbene oblike</w:t>
      </w:r>
      <w:r w:rsidRPr="000834EC">
        <w:rPr>
          <w:rFonts w:ascii="Arial" w:hAnsi="Arial" w:cs="Arial"/>
          <w:color w:val="000000"/>
          <w:sz w:val="24"/>
          <w:szCs w:val="24"/>
        </w:rPr>
        <w:t xml:space="preserve"> </w:t>
      </w:r>
      <w:r w:rsidR="005A306B">
        <w:rPr>
          <w:rFonts w:ascii="Arial" w:hAnsi="Arial" w:cs="Arial"/>
          <w:color w:val="000000"/>
          <w:sz w:val="24"/>
          <w:szCs w:val="24"/>
        </w:rPr>
        <w:t>prilagajati</w:t>
      </w:r>
      <w:r w:rsidRPr="000834EC">
        <w:rPr>
          <w:rFonts w:ascii="Arial" w:hAnsi="Arial" w:cs="Arial"/>
          <w:color w:val="000000"/>
          <w:sz w:val="24"/>
          <w:szCs w:val="24"/>
        </w:rPr>
        <w:t xml:space="preserve"> razpisnim pogojem ministrstev.</w:t>
      </w:r>
    </w:p>
    <w:p w:rsidR="003A4639" w:rsidRPr="000834EC" w:rsidRDefault="003A4639" w:rsidP="00A07384">
      <w:pPr>
        <w:pStyle w:val="Telobesedila-zamik3"/>
        <w:numPr>
          <w:ilvl w:val="0"/>
          <w:numId w:val="7"/>
        </w:numPr>
        <w:ind w:left="357" w:hanging="357"/>
        <w:rPr>
          <w:rFonts w:cs="Arial"/>
          <w:color w:val="000000"/>
        </w:rPr>
      </w:pPr>
      <w:r w:rsidRPr="000834EC">
        <w:rPr>
          <w:rFonts w:cs="Arial"/>
          <w:color w:val="000000"/>
        </w:rPr>
        <w:t xml:space="preserve">Podpiranje programov športa, rekreacije, kulture in posameznih interesnih dejavnosti, namenjenih povečanju kakovosti življenja </w:t>
      </w:r>
      <w:r w:rsidR="00A07384">
        <w:rPr>
          <w:rFonts w:cs="Arial"/>
          <w:color w:val="000000"/>
        </w:rPr>
        <w:t xml:space="preserve">ljudi </w:t>
      </w:r>
      <w:r w:rsidRPr="000834EC">
        <w:rPr>
          <w:rFonts w:cs="Arial"/>
          <w:color w:val="000000"/>
        </w:rPr>
        <w:t xml:space="preserve">z motnjami v duševnem razvoju, ki bodo temeljili </w:t>
      </w:r>
      <w:r w:rsidR="008E54FB">
        <w:rPr>
          <w:rFonts w:cs="Arial"/>
          <w:color w:val="000000"/>
        </w:rPr>
        <w:t xml:space="preserve">na </w:t>
      </w:r>
      <w:r w:rsidRPr="000834EC">
        <w:rPr>
          <w:rFonts w:cs="Arial"/>
          <w:color w:val="000000"/>
        </w:rPr>
        <w:t xml:space="preserve">strokovni odličnosti in množičnosti. </w:t>
      </w:r>
    </w:p>
    <w:p w:rsidR="003A4639" w:rsidRPr="00240639" w:rsidRDefault="003A4639" w:rsidP="00937442">
      <w:pPr>
        <w:spacing w:after="0" w:line="240" w:lineRule="auto"/>
        <w:rPr>
          <w:rFonts w:ascii="Arial" w:hAnsi="Arial" w:cs="Arial"/>
          <w:b/>
          <w:bCs/>
          <w:sz w:val="28"/>
          <w:szCs w:val="28"/>
        </w:rPr>
      </w:pPr>
    </w:p>
    <w:p w:rsidR="003A4639" w:rsidRPr="008544FB" w:rsidRDefault="003A4639" w:rsidP="00937442">
      <w:pPr>
        <w:spacing w:before="120"/>
        <w:jc w:val="both"/>
        <w:rPr>
          <w:rFonts w:ascii="Arial" w:hAnsi="Arial" w:cs="Arial"/>
          <w:b/>
          <w:bCs/>
          <w:color w:val="008000"/>
          <w:sz w:val="24"/>
          <w:szCs w:val="24"/>
        </w:rPr>
      </w:pPr>
      <w:r w:rsidRPr="008544FB">
        <w:rPr>
          <w:rFonts w:ascii="Arial" w:hAnsi="Arial" w:cs="Arial"/>
          <w:b/>
          <w:bCs/>
          <w:color w:val="008000"/>
          <w:sz w:val="24"/>
          <w:szCs w:val="24"/>
        </w:rPr>
        <w:t>2 Podpora družinam</w:t>
      </w:r>
    </w:p>
    <w:p w:rsidR="003A4639" w:rsidRPr="00C838F4" w:rsidRDefault="003A4639" w:rsidP="003A4639">
      <w:pPr>
        <w:pStyle w:val="Telobesedila-zamik3"/>
        <w:numPr>
          <w:ilvl w:val="0"/>
          <w:numId w:val="8"/>
        </w:numPr>
        <w:spacing w:before="120"/>
        <w:rPr>
          <w:rFonts w:cs="Arial"/>
          <w:color w:val="000000"/>
        </w:rPr>
      </w:pPr>
      <w:r w:rsidRPr="00C838F4">
        <w:rPr>
          <w:rFonts w:cs="Arial"/>
          <w:color w:val="000000"/>
        </w:rPr>
        <w:t xml:space="preserve">Ker so pri dostopnosti podpor na sistemski državni ravni družine vedno bolj prepuščene same sebi, bomo zagotovili razmere, da bodo družine ustrezno informirane o </w:t>
      </w:r>
      <w:r w:rsidR="00A07384">
        <w:rPr>
          <w:rFonts w:cs="Arial"/>
          <w:color w:val="000000"/>
        </w:rPr>
        <w:t>svojem</w:t>
      </w:r>
      <w:r w:rsidRPr="00C838F4">
        <w:rPr>
          <w:rFonts w:cs="Arial"/>
          <w:color w:val="000000"/>
        </w:rPr>
        <w:t xml:space="preserve"> položaju, pravicah in obveznostih ter o programih oziroma podporah, ki so jim </w:t>
      </w:r>
      <w:r w:rsidR="00A07384">
        <w:rPr>
          <w:rFonts w:cs="Arial"/>
          <w:color w:val="000000"/>
        </w:rPr>
        <w:t xml:space="preserve">na </w:t>
      </w:r>
      <w:r w:rsidR="008E54FB">
        <w:rPr>
          <w:rFonts w:cs="Arial"/>
          <w:color w:val="000000"/>
        </w:rPr>
        <w:t>voljo</w:t>
      </w:r>
      <w:r w:rsidRPr="00C838F4">
        <w:rPr>
          <w:rFonts w:cs="Arial"/>
          <w:color w:val="000000"/>
        </w:rPr>
        <w:t xml:space="preserve"> </w:t>
      </w:r>
      <w:r w:rsidR="00A07384">
        <w:rPr>
          <w:rFonts w:cs="Arial"/>
          <w:color w:val="000000"/>
        </w:rPr>
        <w:t>s strani</w:t>
      </w:r>
      <w:r w:rsidRPr="00C838F4">
        <w:rPr>
          <w:rFonts w:cs="Arial"/>
          <w:color w:val="000000"/>
        </w:rPr>
        <w:t xml:space="preserve"> </w:t>
      </w:r>
      <w:r w:rsidR="00A07384">
        <w:rPr>
          <w:rFonts w:cs="Arial"/>
          <w:color w:val="000000"/>
        </w:rPr>
        <w:t>države</w:t>
      </w:r>
      <w:r w:rsidRPr="00C838F4">
        <w:rPr>
          <w:rFonts w:cs="Arial"/>
          <w:color w:val="000000"/>
        </w:rPr>
        <w:t xml:space="preserve"> ali </w:t>
      </w:r>
      <w:r w:rsidR="00A07384">
        <w:rPr>
          <w:rFonts w:cs="Arial"/>
          <w:color w:val="000000"/>
        </w:rPr>
        <w:t xml:space="preserve">pa </w:t>
      </w:r>
      <w:r w:rsidRPr="00C838F4">
        <w:rPr>
          <w:rFonts w:cs="Arial"/>
          <w:color w:val="000000"/>
        </w:rPr>
        <w:t xml:space="preserve">v oblikah posebnih nacionalnih in lokalnih socialnih programov v organizaciji </w:t>
      </w:r>
      <w:r w:rsidR="00A07384">
        <w:rPr>
          <w:rFonts w:cs="Arial"/>
          <w:color w:val="000000"/>
        </w:rPr>
        <w:t xml:space="preserve">društev oziroma Zveze </w:t>
      </w:r>
      <w:r w:rsidR="00A07384" w:rsidRPr="00A07384">
        <w:rPr>
          <w:rFonts w:cs="Arial"/>
          <w:i/>
          <w:color w:val="000000"/>
        </w:rPr>
        <w:t>SOŽITJE</w:t>
      </w:r>
      <w:r w:rsidRPr="00C838F4">
        <w:rPr>
          <w:rFonts w:cs="Arial"/>
          <w:color w:val="000000"/>
        </w:rPr>
        <w:t>. Zagotovili jim bomo tudi ustrezno svetovanje na tem področju.</w:t>
      </w:r>
    </w:p>
    <w:p w:rsidR="003A4639" w:rsidRPr="00C838F4" w:rsidRDefault="003A4639" w:rsidP="003A4639">
      <w:pPr>
        <w:pStyle w:val="Telobesedila-zamik3"/>
        <w:numPr>
          <w:ilvl w:val="0"/>
          <w:numId w:val="8"/>
        </w:numPr>
        <w:spacing w:before="120"/>
        <w:rPr>
          <w:rFonts w:cs="Arial"/>
          <w:color w:val="000000"/>
        </w:rPr>
      </w:pPr>
      <w:r w:rsidRPr="00C838F4">
        <w:rPr>
          <w:rFonts w:cs="Arial"/>
          <w:color w:val="000000"/>
        </w:rPr>
        <w:t>Da bodo družine kos različnim situacijam, s katerimi se srečujejo tekom različnih obdobij življenjskega kroga družin, bomo posebno pozornost posvetili  usposabljanj</w:t>
      </w:r>
      <w:r w:rsidR="008E54FB">
        <w:rPr>
          <w:rFonts w:cs="Arial"/>
          <w:color w:val="000000"/>
        </w:rPr>
        <w:t>u</w:t>
      </w:r>
      <w:r w:rsidRPr="00C838F4">
        <w:rPr>
          <w:rFonts w:cs="Arial"/>
          <w:color w:val="000000"/>
        </w:rPr>
        <w:t xml:space="preserve"> staršev in ostalih družinskih članov za prilagajanje novim izzivom (mlade družine, družine z odraščajočimi otroci, družine z mlajšimi odraslimi otroci, družine seniorjev). Programe uspo</w:t>
      </w:r>
      <w:r w:rsidR="00A07384">
        <w:rPr>
          <w:rFonts w:cs="Arial"/>
          <w:color w:val="000000"/>
        </w:rPr>
        <w:t>sabljanja, predvsem pa programe</w:t>
      </w:r>
      <w:r w:rsidRPr="00C838F4">
        <w:rPr>
          <w:rFonts w:cs="Arial"/>
          <w:color w:val="000000"/>
        </w:rPr>
        <w:t xml:space="preserve"> ohranjanja psihofizičnega zdravja družin</w:t>
      </w:r>
      <w:r w:rsidR="00A07384">
        <w:rPr>
          <w:rFonts w:cs="Arial"/>
          <w:color w:val="000000"/>
        </w:rPr>
        <w:t>,</w:t>
      </w:r>
      <w:r w:rsidRPr="00C838F4">
        <w:rPr>
          <w:rFonts w:cs="Arial"/>
          <w:color w:val="000000"/>
        </w:rPr>
        <w:t xml:space="preserve"> bo potrebno programsko in izvedbeno prilagoditi razmeram, v katerih živijo naše družine, kot tudi razmeram na področju financiranja, kjer bo pomembn</w:t>
      </w:r>
      <w:r w:rsidR="00A07384">
        <w:rPr>
          <w:rFonts w:cs="Arial"/>
          <w:color w:val="000000"/>
        </w:rPr>
        <w:t>o predvsem prilagajanje razpisnim pogojem</w:t>
      </w:r>
      <w:r w:rsidRPr="00C838F4">
        <w:rPr>
          <w:rFonts w:cs="Arial"/>
          <w:color w:val="000000"/>
        </w:rPr>
        <w:t xml:space="preserve"> ministrstev. </w:t>
      </w:r>
    </w:p>
    <w:p w:rsidR="003A4639" w:rsidRPr="00C838F4" w:rsidRDefault="003A4639" w:rsidP="003A4639">
      <w:pPr>
        <w:pStyle w:val="Telobesedila-zamik3"/>
        <w:numPr>
          <w:ilvl w:val="0"/>
          <w:numId w:val="8"/>
        </w:numPr>
        <w:spacing w:before="120"/>
        <w:rPr>
          <w:rFonts w:cs="Arial"/>
          <w:color w:val="000000"/>
        </w:rPr>
      </w:pPr>
      <w:r w:rsidRPr="00C838F4">
        <w:rPr>
          <w:rFonts w:cs="Arial"/>
          <w:color w:val="000000"/>
        </w:rPr>
        <w:t xml:space="preserve">Zagotavljanje boljšega vpogleda v življenje ljudi z motnjami v duševnem razvoju, ki živijo zgolj doma in niso vključeni v nobeno drugo obliko šolanja, varstva ali dela, in družin s takimi člani, ki pa še niso vključene v članstvo društev. </w:t>
      </w:r>
    </w:p>
    <w:p w:rsidR="003A4639" w:rsidRDefault="003A4639" w:rsidP="003A4639">
      <w:pPr>
        <w:pStyle w:val="Telobesedila-zamik3"/>
        <w:numPr>
          <w:ilvl w:val="0"/>
          <w:numId w:val="8"/>
        </w:numPr>
        <w:spacing w:before="120"/>
        <w:rPr>
          <w:rFonts w:cs="Arial"/>
          <w:color w:val="000000"/>
        </w:rPr>
      </w:pPr>
      <w:r w:rsidRPr="00C838F4">
        <w:rPr>
          <w:rFonts w:cs="Arial"/>
          <w:color w:val="000000"/>
        </w:rPr>
        <w:t xml:space="preserve">Posebno pozornost bomo namenili družinam seniorjev, in sicer tako na področju razvoja ustreznih oblik skupnostne oskrbe zanje, kot tudi na področju uveljavljanja njihovih pravic. </w:t>
      </w:r>
    </w:p>
    <w:p w:rsidR="00A07384" w:rsidRDefault="00A07384" w:rsidP="002643AB">
      <w:pPr>
        <w:pStyle w:val="Telobesedila-zamik3"/>
        <w:spacing w:before="120"/>
        <w:ind w:left="0" w:firstLine="0"/>
        <w:rPr>
          <w:rFonts w:cs="Arial"/>
          <w:color w:val="000000"/>
        </w:rPr>
      </w:pPr>
    </w:p>
    <w:p w:rsidR="003A4639" w:rsidRPr="008544FB" w:rsidRDefault="003A4639" w:rsidP="00937442">
      <w:pPr>
        <w:spacing w:before="120"/>
        <w:ind w:left="284" w:hanging="284"/>
        <w:rPr>
          <w:rFonts w:ascii="Arial" w:hAnsi="Arial" w:cs="Arial"/>
          <w:b/>
          <w:bCs/>
          <w:color w:val="008000"/>
          <w:sz w:val="24"/>
          <w:szCs w:val="24"/>
        </w:rPr>
      </w:pPr>
      <w:r w:rsidRPr="008544FB">
        <w:rPr>
          <w:rFonts w:ascii="Arial" w:hAnsi="Arial" w:cs="Arial"/>
          <w:b/>
          <w:bCs/>
          <w:color w:val="008000"/>
          <w:sz w:val="24"/>
          <w:szCs w:val="24"/>
        </w:rPr>
        <w:t xml:space="preserve">3 Aktivno sooblikovanje sistemskih rešitev na področju </w:t>
      </w:r>
      <w:proofErr w:type="spellStart"/>
      <w:r w:rsidR="00A07384">
        <w:rPr>
          <w:rFonts w:ascii="Arial" w:hAnsi="Arial" w:cs="Arial"/>
          <w:b/>
          <w:bCs/>
          <w:color w:val="008000"/>
          <w:sz w:val="24"/>
          <w:szCs w:val="24"/>
        </w:rPr>
        <w:t>opolnomočenja</w:t>
      </w:r>
      <w:proofErr w:type="spellEnd"/>
      <w:r w:rsidRPr="008544FB">
        <w:rPr>
          <w:rFonts w:ascii="Arial" w:hAnsi="Arial" w:cs="Arial"/>
          <w:b/>
          <w:bCs/>
          <w:color w:val="008000"/>
          <w:sz w:val="24"/>
          <w:szCs w:val="24"/>
        </w:rPr>
        <w:t xml:space="preserve"> ljudi z motnjam</w:t>
      </w:r>
      <w:r w:rsidR="00A07384">
        <w:rPr>
          <w:rFonts w:ascii="Arial" w:hAnsi="Arial" w:cs="Arial"/>
          <w:b/>
          <w:bCs/>
          <w:color w:val="008000"/>
          <w:sz w:val="24"/>
          <w:szCs w:val="24"/>
        </w:rPr>
        <w:t>i v duševnem razvoju in njihovih</w:t>
      </w:r>
      <w:r w:rsidRPr="008544FB">
        <w:rPr>
          <w:rFonts w:ascii="Arial" w:hAnsi="Arial" w:cs="Arial"/>
          <w:b/>
          <w:bCs/>
          <w:color w:val="008000"/>
          <w:sz w:val="24"/>
          <w:szCs w:val="24"/>
        </w:rPr>
        <w:t xml:space="preserve"> družin</w:t>
      </w:r>
    </w:p>
    <w:p w:rsidR="003A4639" w:rsidRPr="00C838F4" w:rsidRDefault="00A07384" w:rsidP="002643AB">
      <w:pPr>
        <w:numPr>
          <w:ilvl w:val="0"/>
          <w:numId w:val="9"/>
        </w:numPr>
        <w:spacing w:before="120" w:after="0" w:line="240" w:lineRule="auto"/>
        <w:jc w:val="both"/>
        <w:rPr>
          <w:rFonts w:ascii="Arial" w:hAnsi="Arial" w:cs="Arial"/>
          <w:color w:val="000000"/>
          <w:sz w:val="24"/>
          <w:szCs w:val="24"/>
        </w:rPr>
      </w:pPr>
      <w:r>
        <w:rPr>
          <w:rFonts w:ascii="Arial" w:hAnsi="Arial" w:cs="Arial"/>
          <w:color w:val="000000"/>
          <w:sz w:val="24"/>
          <w:szCs w:val="24"/>
        </w:rPr>
        <w:t>Zavzemal</w:t>
      </w:r>
      <w:r w:rsidR="003A4639" w:rsidRPr="00C838F4">
        <w:rPr>
          <w:rFonts w:ascii="Arial" w:hAnsi="Arial" w:cs="Arial"/>
          <w:color w:val="000000"/>
          <w:sz w:val="24"/>
          <w:szCs w:val="24"/>
        </w:rPr>
        <w:t xml:space="preserve">i se </w:t>
      </w:r>
      <w:r>
        <w:rPr>
          <w:rFonts w:ascii="Arial" w:hAnsi="Arial" w:cs="Arial"/>
          <w:color w:val="000000"/>
          <w:sz w:val="24"/>
          <w:szCs w:val="24"/>
        </w:rPr>
        <w:t xml:space="preserve">bomo </w:t>
      </w:r>
      <w:r w:rsidR="003A4639" w:rsidRPr="00C838F4">
        <w:rPr>
          <w:rFonts w:ascii="Arial" w:hAnsi="Arial" w:cs="Arial"/>
          <w:color w:val="000000"/>
          <w:sz w:val="24"/>
          <w:szCs w:val="24"/>
        </w:rPr>
        <w:t>za individualizacijo pravic oseb z motnjami v duševnem razvoju in njihovih družin v vseh izvedbenih oblikah, ki temelje na posebnostih</w:t>
      </w:r>
      <w:r>
        <w:rPr>
          <w:rFonts w:ascii="Arial" w:hAnsi="Arial" w:cs="Arial"/>
          <w:color w:val="000000"/>
          <w:sz w:val="24"/>
          <w:szCs w:val="24"/>
        </w:rPr>
        <w:t xml:space="preserve"> p</w:t>
      </w:r>
      <w:r w:rsidR="00F76C26">
        <w:rPr>
          <w:rFonts w:ascii="Arial" w:hAnsi="Arial" w:cs="Arial"/>
          <w:color w:val="000000"/>
          <w:sz w:val="24"/>
          <w:szCs w:val="24"/>
        </w:rPr>
        <w:t>osameznika, ne</w:t>
      </w:r>
      <w:r w:rsidR="008E54FB">
        <w:rPr>
          <w:rFonts w:ascii="Arial" w:hAnsi="Arial" w:cs="Arial"/>
          <w:color w:val="000000"/>
          <w:sz w:val="24"/>
          <w:szCs w:val="24"/>
        </w:rPr>
        <w:t xml:space="preserve"> </w:t>
      </w:r>
      <w:r w:rsidR="003A4639" w:rsidRPr="00C838F4">
        <w:rPr>
          <w:rFonts w:ascii="Arial" w:hAnsi="Arial" w:cs="Arial"/>
          <w:color w:val="000000"/>
          <w:sz w:val="24"/>
          <w:szCs w:val="24"/>
        </w:rPr>
        <w:t>glede na stopnjo mot</w:t>
      </w:r>
      <w:r w:rsidR="002643AB">
        <w:rPr>
          <w:rFonts w:ascii="Arial" w:hAnsi="Arial" w:cs="Arial"/>
          <w:color w:val="000000"/>
          <w:sz w:val="24"/>
          <w:szCs w:val="24"/>
        </w:rPr>
        <w:t>enj v duševnem razvoju, starost, spol</w:t>
      </w:r>
      <w:r w:rsidR="003A4639" w:rsidRPr="00C838F4">
        <w:rPr>
          <w:rFonts w:ascii="Arial" w:hAnsi="Arial" w:cs="Arial"/>
          <w:color w:val="000000"/>
          <w:sz w:val="24"/>
          <w:szCs w:val="24"/>
        </w:rPr>
        <w:t xml:space="preserve"> in </w:t>
      </w:r>
      <w:r w:rsidR="002643AB">
        <w:rPr>
          <w:rFonts w:ascii="Arial" w:hAnsi="Arial" w:cs="Arial"/>
          <w:color w:val="000000"/>
          <w:sz w:val="24"/>
          <w:szCs w:val="24"/>
        </w:rPr>
        <w:t xml:space="preserve">druge osebne okoliščine. </w:t>
      </w:r>
    </w:p>
    <w:p w:rsidR="003A4639" w:rsidRPr="00C838F4" w:rsidRDefault="002643AB" w:rsidP="002643AB">
      <w:pPr>
        <w:numPr>
          <w:ilvl w:val="0"/>
          <w:numId w:val="9"/>
        </w:numPr>
        <w:spacing w:before="120" w:after="0" w:line="240" w:lineRule="auto"/>
        <w:jc w:val="both"/>
        <w:rPr>
          <w:rFonts w:ascii="Arial" w:hAnsi="Arial" w:cs="Arial"/>
          <w:color w:val="000000"/>
          <w:sz w:val="24"/>
          <w:szCs w:val="24"/>
        </w:rPr>
      </w:pPr>
      <w:r>
        <w:rPr>
          <w:rFonts w:ascii="Arial" w:hAnsi="Arial" w:cs="Arial"/>
          <w:color w:val="000000"/>
          <w:sz w:val="24"/>
          <w:szCs w:val="24"/>
        </w:rPr>
        <w:t>Sodelovali bomo pri oblikovanju</w:t>
      </w:r>
      <w:r w:rsidR="003A4639" w:rsidRPr="00C838F4">
        <w:rPr>
          <w:rFonts w:ascii="Arial" w:hAnsi="Arial" w:cs="Arial"/>
          <w:color w:val="000000"/>
          <w:sz w:val="24"/>
          <w:szCs w:val="24"/>
        </w:rPr>
        <w:t xml:space="preserve"> mreže skupnostne skrbi</w:t>
      </w:r>
      <w:r>
        <w:rPr>
          <w:rFonts w:ascii="Arial" w:hAnsi="Arial" w:cs="Arial"/>
          <w:color w:val="000000"/>
          <w:sz w:val="24"/>
          <w:szCs w:val="24"/>
        </w:rPr>
        <w:t xml:space="preserve">, ki bo dopolnila  oziroma nadomestila institucionalne </w:t>
      </w:r>
      <w:r w:rsidR="003A4639" w:rsidRPr="00C838F4">
        <w:rPr>
          <w:rFonts w:ascii="Arial" w:hAnsi="Arial" w:cs="Arial"/>
          <w:color w:val="000000"/>
          <w:sz w:val="24"/>
          <w:szCs w:val="24"/>
        </w:rPr>
        <w:t xml:space="preserve">oblike </w:t>
      </w:r>
      <w:r>
        <w:rPr>
          <w:rFonts w:ascii="Arial" w:hAnsi="Arial" w:cs="Arial"/>
          <w:color w:val="000000"/>
          <w:sz w:val="24"/>
          <w:szCs w:val="24"/>
        </w:rPr>
        <w:t>nastanitve</w:t>
      </w:r>
      <w:r w:rsidR="003A4639" w:rsidRPr="00C838F4">
        <w:rPr>
          <w:rFonts w:ascii="Arial" w:hAnsi="Arial" w:cs="Arial"/>
          <w:color w:val="000000"/>
          <w:sz w:val="24"/>
          <w:szCs w:val="24"/>
        </w:rPr>
        <w:t xml:space="preserve"> ljudi z motnjami v duševnem razvoju, s čemer bo v večji meri mogoče upoštevati potrebe posameznika, mu omogočiti </w:t>
      </w:r>
      <w:r>
        <w:rPr>
          <w:rFonts w:ascii="Arial" w:hAnsi="Arial" w:cs="Arial"/>
          <w:color w:val="000000"/>
          <w:sz w:val="24"/>
          <w:szCs w:val="24"/>
        </w:rPr>
        <w:t>kakovostno življenje in odločanje</w:t>
      </w:r>
      <w:r w:rsidR="003A4639" w:rsidRPr="00C838F4">
        <w:rPr>
          <w:rFonts w:ascii="Arial" w:hAnsi="Arial" w:cs="Arial"/>
          <w:color w:val="000000"/>
          <w:sz w:val="24"/>
          <w:szCs w:val="24"/>
        </w:rPr>
        <w:t xml:space="preserve"> o vseh zanj pomembnih zadevah.</w:t>
      </w:r>
    </w:p>
    <w:p w:rsidR="003A4639" w:rsidRPr="00C838F4" w:rsidRDefault="002643AB" w:rsidP="002643AB">
      <w:pPr>
        <w:numPr>
          <w:ilvl w:val="0"/>
          <w:numId w:val="9"/>
        </w:numPr>
        <w:spacing w:before="120" w:after="0" w:line="240" w:lineRule="auto"/>
        <w:jc w:val="both"/>
        <w:rPr>
          <w:rFonts w:ascii="Arial" w:hAnsi="Arial" w:cs="Arial"/>
          <w:color w:val="000000"/>
          <w:sz w:val="24"/>
          <w:szCs w:val="24"/>
        </w:rPr>
      </w:pPr>
      <w:r>
        <w:rPr>
          <w:rFonts w:ascii="Arial" w:hAnsi="Arial" w:cs="Arial"/>
          <w:color w:val="000000"/>
          <w:sz w:val="24"/>
          <w:szCs w:val="24"/>
        </w:rPr>
        <w:t>Zavzemali se bomo za zmanjševanje oziroma odpravo razlik</w:t>
      </w:r>
      <w:r w:rsidR="003A4639" w:rsidRPr="00C838F4">
        <w:rPr>
          <w:rFonts w:ascii="Arial" w:hAnsi="Arial" w:cs="Arial"/>
          <w:color w:val="000000"/>
          <w:sz w:val="24"/>
          <w:szCs w:val="24"/>
        </w:rPr>
        <w:t xml:space="preserve">, ki </w:t>
      </w:r>
      <w:r>
        <w:rPr>
          <w:rFonts w:ascii="Arial" w:hAnsi="Arial" w:cs="Arial"/>
          <w:color w:val="000000"/>
          <w:sz w:val="24"/>
          <w:szCs w:val="24"/>
        </w:rPr>
        <w:t>nastajajo med uporabniki različnih oblik</w:t>
      </w:r>
      <w:r w:rsidR="003A4639" w:rsidRPr="00C838F4">
        <w:rPr>
          <w:rFonts w:ascii="Arial" w:hAnsi="Arial" w:cs="Arial"/>
          <w:color w:val="000000"/>
          <w:sz w:val="24"/>
          <w:szCs w:val="24"/>
        </w:rPr>
        <w:t xml:space="preserve"> </w:t>
      </w:r>
      <w:r w:rsidR="003A4639">
        <w:rPr>
          <w:rFonts w:ascii="Arial" w:hAnsi="Arial" w:cs="Arial"/>
          <w:color w:val="000000"/>
          <w:sz w:val="24"/>
          <w:szCs w:val="24"/>
        </w:rPr>
        <w:t>institucionaliziranih socialno</w:t>
      </w:r>
      <w:r>
        <w:rPr>
          <w:rFonts w:ascii="Arial" w:hAnsi="Arial" w:cs="Arial"/>
          <w:color w:val="000000"/>
          <w:sz w:val="24"/>
          <w:szCs w:val="24"/>
        </w:rPr>
        <w:t>-</w:t>
      </w:r>
      <w:r w:rsidR="003A4639">
        <w:rPr>
          <w:rFonts w:ascii="Arial" w:hAnsi="Arial" w:cs="Arial"/>
          <w:color w:val="000000"/>
          <w:sz w:val="24"/>
          <w:szCs w:val="24"/>
        </w:rPr>
        <w:t>varstvenih storitev</w:t>
      </w:r>
      <w:r>
        <w:rPr>
          <w:rFonts w:ascii="Arial" w:hAnsi="Arial" w:cs="Arial"/>
          <w:color w:val="000000"/>
          <w:sz w:val="24"/>
          <w:szCs w:val="24"/>
        </w:rPr>
        <w:t xml:space="preserve"> in tistimi,</w:t>
      </w:r>
      <w:r w:rsidR="003A4639" w:rsidRPr="00C838F4">
        <w:rPr>
          <w:rFonts w:ascii="Arial" w:hAnsi="Arial" w:cs="Arial"/>
          <w:color w:val="000000"/>
          <w:sz w:val="24"/>
          <w:szCs w:val="24"/>
        </w:rPr>
        <w:t xml:space="preserve"> </w:t>
      </w:r>
      <w:r w:rsidR="008E54FB">
        <w:rPr>
          <w:rFonts w:ascii="Arial" w:hAnsi="Arial" w:cs="Arial"/>
          <w:color w:val="000000"/>
          <w:sz w:val="24"/>
          <w:szCs w:val="24"/>
        </w:rPr>
        <w:t xml:space="preserve">ki </w:t>
      </w:r>
      <w:r w:rsidR="003A4639" w:rsidRPr="00C838F4">
        <w:rPr>
          <w:rFonts w:ascii="Arial" w:hAnsi="Arial" w:cs="Arial"/>
          <w:color w:val="000000"/>
          <w:sz w:val="24"/>
          <w:szCs w:val="24"/>
        </w:rPr>
        <w:t>jim te možnosti niso dane.</w:t>
      </w:r>
    </w:p>
    <w:p w:rsidR="003A4639" w:rsidRDefault="002643AB" w:rsidP="002643AB">
      <w:pPr>
        <w:pStyle w:val="Telobesedila-zamik2"/>
        <w:numPr>
          <w:ilvl w:val="0"/>
          <w:numId w:val="9"/>
        </w:numPr>
        <w:spacing w:before="120"/>
        <w:rPr>
          <w:rFonts w:cs="Arial"/>
          <w:color w:val="000000"/>
        </w:rPr>
      </w:pPr>
      <w:r>
        <w:rPr>
          <w:rFonts w:cs="Arial"/>
          <w:color w:val="000000"/>
        </w:rPr>
        <w:t xml:space="preserve">Prizadevali si bomo ljudem z motnjami v duševnem razvoju zagotoviti </w:t>
      </w:r>
      <w:r w:rsidR="003A4639" w:rsidRPr="00C838F4">
        <w:rPr>
          <w:rFonts w:cs="Arial"/>
          <w:color w:val="000000"/>
        </w:rPr>
        <w:t xml:space="preserve">dostopnost vseh oblik zgodnje obravnave, predšolskega varstva, šolanja in </w:t>
      </w:r>
      <w:r w:rsidR="003A4639">
        <w:rPr>
          <w:rFonts w:cs="Arial"/>
          <w:color w:val="000000"/>
        </w:rPr>
        <w:t xml:space="preserve">usposabljanja, </w:t>
      </w:r>
      <w:r>
        <w:rPr>
          <w:rFonts w:cs="Arial"/>
          <w:color w:val="000000"/>
        </w:rPr>
        <w:t>kot tudi zaposlovanja</w:t>
      </w:r>
      <w:r w:rsidR="003A4639">
        <w:rPr>
          <w:rFonts w:cs="Arial"/>
          <w:color w:val="000000"/>
        </w:rPr>
        <w:t xml:space="preserve"> p</w:t>
      </w:r>
      <w:r>
        <w:rPr>
          <w:rFonts w:cs="Arial"/>
          <w:color w:val="000000"/>
        </w:rPr>
        <w:t>od posebnimi pogoji in zdravstvenega ter socialnega varstva</w:t>
      </w:r>
      <w:r w:rsidR="003A4639" w:rsidRPr="00C838F4">
        <w:rPr>
          <w:rFonts w:cs="Arial"/>
          <w:color w:val="000000"/>
        </w:rPr>
        <w:t xml:space="preserve">, vključno z varstvom ostarelih in starih, ne glede na stopnjo motenj v duševnem razvoju. </w:t>
      </w:r>
    </w:p>
    <w:p w:rsidR="002643AB" w:rsidRPr="00C838F4" w:rsidRDefault="002643AB" w:rsidP="002643AB">
      <w:pPr>
        <w:pStyle w:val="Telobesedila-zamik2"/>
        <w:spacing w:before="120"/>
        <w:ind w:left="0" w:firstLine="0"/>
        <w:jc w:val="left"/>
        <w:rPr>
          <w:rFonts w:cs="Arial"/>
          <w:color w:val="000000"/>
        </w:rPr>
      </w:pPr>
    </w:p>
    <w:p w:rsidR="003A4639" w:rsidRPr="00091430" w:rsidRDefault="003A4639" w:rsidP="00937442">
      <w:pPr>
        <w:spacing w:before="120"/>
        <w:jc w:val="both"/>
        <w:rPr>
          <w:rFonts w:ascii="Arial" w:hAnsi="Arial" w:cs="Arial"/>
          <w:b/>
          <w:bCs/>
          <w:color w:val="008000"/>
          <w:sz w:val="24"/>
          <w:szCs w:val="24"/>
        </w:rPr>
      </w:pPr>
      <w:r w:rsidRPr="00091430">
        <w:rPr>
          <w:rFonts w:ascii="Arial" w:hAnsi="Arial" w:cs="Arial"/>
          <w:b/>
          <w:bCs/>
          <w:color w:val="008000"/>
          <w:sz w:val="24"/>
          <w:szCs w:val="24"/>
        </w:rPr>
        <w:t xml:space="preserve">4 Krepitev Zveze in društev </w:t>
      </w:r>
      <w:r w:rsidRPr="00CA69B5">
        <w:rPr>
          <w:rFonts w:ascii="Arial" w:hAnsi="Arial" w:cs="Arial"/>
          <w:b/>
          <w:bCs/>
          <w:i/>
          <w:color w:val="008000"/>
          <w:sz w:val="24"/>
          <w:szCs w:val="24"/>
        </w:rPr>
        <w:t>SOŽITJE</w:t>
      </w:r>
    </w:p>
    <w:p w:rsidR="003A4639" w:rsidRPr="003F34DE" w:rsidRDefault="002643AB" w:rsidP="003A4639">
      <w:pPr>
        <w:numPr>
          <w:ilvl w:val="0"/>
          <w:numId w:val="10"/>
        </w:numPr>
        <w:tabs>
          <w:tab w:val="clear" w:pos="720"/>
          <w:tab w:val="num" w:pos="360"/>
        </w:tabs>
        <w:spacing w:before="120" w:after="0" w:line="240" w:lineRule="auto"/>
        <w:ind w:left="360"/>
        <w:jc w:val="both"/>
        <w:rPr>
          <w:rFonts w:ascii="Arial" w:hAnsi="Arial" w:cs="Arial"/>
          <w:color w:val="000000"/>
          <w:sz w:val="24"/>
          <w:szCs w:val="24"/>
        </w:rPr>
      </w:pPr>
      <w:r>
        <w:rPr>
          <w:rFonts w:ascii="Arial" w:hAnsi="Arial" w:cs="Arial"/>
          <w:color w:val="000000"/>
          <w:sz w:val="24"/>
          <w:szCs w:val="24"/>
        </w:rPr>
        <w:t>Ohranjali in krepili bomo lastno identiteto</w:t>
      </w:r>
      <w:r w:rsidR="003A4639" w:rsidRPr="003F34DE">
        <w:rPr>
          <w:rFonts w:ascii="Arial" w:hAnsi="Arial" w:cs="Arial"/>
          <w:color w:val="000000"/>
          <w:sz w:val="24"/>
          <w:szCs w:val="24"/>
        </w:rPr>
        <w:t xml:space="preserve"> invalidske organizacije v vseh osnovnih izvedbenih oblikah, ki bodo temeljile na poslanstvu in organizacijski kulturi naše organizacije.</w:t>
      </w:r>
    </w:p>
    <w:p w:rsidR="003A4639" w:rsidRPr="003F34DE" w:rsidRDefault="00937442" w:rsidP="003A4639">
      <w:pPr>
        <w:numPr>
          <w:ilvl w:val="0"/>
          <w:numId w:val="10"/>
        </w:numPr>
        <w:tabs>
          <w:tab w:val="clear" w:pos="720"/>
          <w:tab w:val="num" w:pos="360"/>
        </w:tabs>
        <w:spacing w:before="120" w:after="0" w:line="240" w:lineRule="auto"/>
        <w:ind w:left="360"/>
        <w:jc w:val="both"/>
        <w:rPr>
          <w:rFonts w:ascii="Arial" w:hAnsi="Arial" w:cs="Arial"/>
          <w:color w:val="000000"/>
          <w:sz w:val="24"/>
          <w:szCs w:val="24"/>
        </w:rPr>
      </w:pPr>
      <w:r>
        <w:rPr>
          <w:rFonts w:ascii="Arial" w:hAnsi="Arial" w:cs="Arial"/>
          <w:color w:val="000000"/>
          <w:sz w:val="24"/>
          <w:szCs w:val="24"/>
        </w:rPr>
        <w:t>Še naprej bomo krepili</w:t>
      </w:r>
      <w:r w:rsidR="003A4639" w:rsidRPr="003F34DE">
        <w:rPr>
          <w:rFonts w:ascii="Arial" w:hAnsi="Arial" w:cs="Arial"/>
          <w:color w:val="000000"/>
          <w:sz w:val="24"/>
          <w:szCs w:val="24"/>
        </w:rPr>
        <w:t xml:space="preserve"> vlogo članstva v vseh oblikah </w:t>
      </w:r>
      <w:r>
        <w:rPr>
          <w:rFonts w:ascii="Arial" w:hAnsi="Arial" w:cs="Arial"/>
          <w:color w:val="000000"/>
          <w:sz w:val="24"/>
          <w:szCs w:val="24"/>
        </w:rPr>
        <w:t>njegovega</w:t>
      </w:r>
      <w:r w:rsidR="003A4639" w:rsidRPr="003F34DE">
        <w:rPr>
          <w:rFonts w:ascii="Arial" w:hAnsi="Arial" w:cs="Arial"/>
          <w:color w:val="000000"/>
          <w:sz w:val="24"/>
          <w:szCs w:val="24"/>
        </w:rPr>
        <w:t xml:space="preserve"> vpliva na soodločanje pri vsebinskih, normativnih in organizacijskih zadevah, ki so povezane z življenjem </w:t>
      </w:r>
      <w:r w:rsidR="003A4639">
        <w:rPr>
          <w:rFonts w:ascii="Arial" w:hAnsi="Arial" w:cs="Arial"/>
          <w:color w:val="000000"/>
          <w:sz w:val="24"/>
          <w:szCs w:val="24"/>
        </w:rPr>
        <w:t>ljudi</w:t>
      </w:r>
      <w:r w:rsidR="003A4639" w:rsidRPr="003F34DE">
        <w:rPr>
          <w:rFonts w:ascii="Arial" w:hAnsi="Arial" w:cs="Arial"/>
          <w:color w:val="000000"/>
          <w:sz w:val="24"/>
          <w:szCs w:val="24"/>
        </w:rPr>
        <w:t xml:space="preserve"> z motnjami v duševnem razvoju in njihovih </w:t>
      </w:r>
      <w:r>
        <w:rPr>
          <w:rFonts w:ascii="Arial" w:hAnsi="Arial" w:cs="Arial"/>
          <w:color w:val="000000"/>
          <w:sz w:val="24"/>
          <w:szCs w:val="24"/>
        </w:rPr>
        <w:t>družin.</w:t>
      </w:r>
    </w:p>
    <w:p w:rsidR="003A4639" w:rsidRPr="003F34DE" w:rsidRDefault="00937442" w:rsidP="003A4639">
      <w:pPr>
        <w:pStyle w:val="Telobesedila-zamik2"/>
        <w:numPr>
          <w:ilvl w:val="0"/>
          <w:numId w:val="10"/>
        </w:numPr>
        <w:tabs>
          <w:tab w:val="clear" w:pos="720"/>
          <w:tab w:val="num" w:pos="360"/>
        </w:tabs>
        <w:spacing w:before="120"/>
        <w:ind w:left="360"/>
        <w:rPr>
          <w:rFonts w:cs="Arial"/>
          <w:color w:val="000000"/>
        </w:rPr>
      </w:pPr>
      <w:r>
        <w:rPr>
          <w:rFonts w:cs="Arial"/>
          <w:color w:val="000000"/>
        </w:rPr>
        <w:t xml:space="preserve">Posebno pozornost bomo posvečali </w:t>
      </w:r>
      <w:r w:rsidR="003A4639" w:rsidRPr="003F34DE">
        <w:rPr>
          <w:rFonts w:cs="Arial"/>
          <w:color w:val="000000"/>
        </w:rPr>
        <w:t xml:space="preserve">pridobivanju novih članov, predvsem mladih družin z otroci z motnjami v duševnem razvoju, kot tudi strokovnjakov ter vseh ljudi dobre volje.  </w:t>
      </w:r>
    </w:p>
    <w:p w:rsidR="00937442" w:rsidRDefault="00F76C26" w:rsidP="00937442">
      <w:pPr>
        <w:pStyle w:val="Telobesedila-zamik2"/>
        <w:numPr>
          <w:ilvl w:val="0"/>
          <w:numId w:val="10"/>
        </w:numPr>
        <w:tabs>
          <w:tab w:val="clear" w:pos="720"/>
          <w:tab w:val="num" w:pos="360"/>
        </w:tabs>
        <w:spacing w:before="120"/>
        <w:ind w:left="360"/>
        <w:rPr>
          <w:rFonts w:cs="Arial"/>
          <w:color w:val="000000"/>
        </w:rPr>
      </w:pPr>
      <w:r>
        <w:rPr>
          <w:rFonts w:cs="Arial"/>
          <w:color w:val="000000"/>
        </w:rPr>
        <w:t>Prizadevali si</w:t>
      </w:r>
      <w:r w:rsidR="00937442" w:rsidRPr="00937442">
        <w:rPr>
          <w:rFonts w:cs="Arial"/>
          <w:color w:val="000000"/>
        </w:rPr>
        <w:t xml:space="preserve"> bomo za z</w:t>
      </w:r>
      <w:r w:rsidR="003A4639" w:rsidRPr="00937442">
        <w:rPr>
          <w:rFonts w:cs="Arial"/>
          <w:color w:val="000000"/>
        </w:rPr>
        <w:t>manjšanje finančne odvisnosti od sredstev Fundacije za financiranje invalidskih in humanitarnih organizacij</w:t>
      </w:r>
      <w:r w:rsidR="00937442" w:rsidRPr="00937442">
        <w:rPr>
          <w:rFonts w:cs="Arial"/>
          <w:color w:val="000000"/>
        </w:rPr>
        <w:t xml:space="preserve"> tako, da bomo poskušali pridobiti nove vire prihodkov </w:t>
      </w:r>
      <w:r>
        <w:rPr>
          <w:rFonts w:cs="Arial"/>
          <w:color w:val="000000"/>
        </w:rPr>
        <w:t>s</w:t>
      </w:r>
      <w:r w:rsidR="00937442" w:rsidRPr="00937442">
        <w:rPr>
          <w:rFonts w:cs="Arial"/>
          <w:color w:val="000000"/>
        </w:rPr>
        <w:t xml:space="preserve"> sodelovanjem na javnih razpisih R Slovenije in Evropske unije. </w:t>
      </w:r>
    </w:p>
    <w:p w:rsidR="003A4639" w:rsidRPr="00937442" w:rsidRDefault="00937442" w:rsidP="00937442">
      <w:pPr>
        <w:pStyle w:val="Telobesedila-zamik2"/>
        <w:numPr>
          <w:ilvl w:val="0"/>
          <w:numId w:val="10"/>
        </w:numPr>
        <w:tabs>
          <w:tab w:val="clear" w:pos="720"/>
          <w:tab w:val="num" w:pos="360"/>
        </w:tabs>
        <w:spacing w:before="120"/>
        <w:ind w:left="360"/>
        <w:rPr>
          <w:rFonts w:cs="Arial"/>
          <w:color w:val="000000"/>
        </w:rPr>
      </w:pPr>
      <w:r>
        <w:rPr>
          <w:rFonts w:cs="Arial"/>
          <w:color w:val="000000"/>
        </w:rPr>
        <w:t>Okrepili bomo sodelovanje</w:t>
      </w:r>
      <w:r w:rsidR="003A4639" w:rsidRPr="00937442">
        <w:rPr>
          <w:rFonts w:cs="Arial"/>
          <w:color w:val="000000"/>
        </w:rPr>
        <w:t xml:space="preserve"> pri upravljanju socialno</w:t>
      </w:r>
      <w:r>
        <w:rPr>
          <w:rFonts w:cs="Arial"/>
          <w:color w:val="000000"/>
        </w:rPr>
        <w:t>-</w:t>
      </w:r>
      <w:r w:rsidR="003A4639" w:rsidRPr="00937442">
        <w:rPr>
          <w:rFonts w:cs="Arial"/>
          <w:color w:val="000000"/>
        </w:rPr>
        <w:t>varstvenih institucij</w:t>
      </w:r>
      <w:r>
        <w:rPr>
          <w:rFonts w:cs="Arial"/>
          <w:color w:val="000000"/>
        </w:rPr>
        <w:t xml:space="preserve"> tako, da proces </w:t>
      </w:r>
      <w:proofErr w:type="spellStart"/>
      <w:r>
        <w:rPr>
          <w:rFonts w:cs="Arial"/>
          <w:color w:val="000000"/>
        </w:rPr>
        <w:t>deinstitucionalizacije</w:t>
      </w:r>
      <w:proofErr w:type="spellEnd"/>
      <w:r>
        <w:rPr>
          <w:rFonts w:cs="Arial"/>
          <w:color w:val="000000"/>
        </w:rPr>
        <w:t xml:space="preserve"> ne bo potekal na škodo ljudi z motnjami v duševnem razvoju.</w:t>
      </w:r>
      <w:r w:rsidR="003A4639" w:rsidRPr="00937442">
        <w:rPr>
          <w:rFonts w:cs="Arial"/>
          <w:color w:val="000000"/>
        </w:rPr>
        <w:t>.</w:t>
      </w:r>
    </w:p>
    <w:p w:rsidR="003A4639" w:rsidRPr="00FC5BB7" w:rsidRDefault="003A4639" w:rsidP="00937442">
      <w:pPr>
        <w:spacing w:after="0" w:line="240" w:lineRule="auto"/>
        <w:jc w:val="both"/>
        <w:rPr>
          <w:rFonts w:ascii="Arial" w:hAnsi="Arial" w:cs="Arial"/>
          <w:b/>
          <w:bCs/>
          <w:color w:val="000000"/>
          <w:sz w:val="24"/>
          <w:szCs w:val="24"/>
          <w:highlight w:val="yellow"/>
        </w:rPr>
      </w:pPr>
    </w:p>
    <w:p w:rsidR="003A4639" w:rsidRPr="00091430" w:rsidRDefault="003A4639" w:rsidP="00937442">
      <w:pPr>
        <w:spacing w:before="120"/>
        <w:jc w:val="both"/>
        <w:rPr>
          <w:rFonts w:ascii="Arial" w:hAnsi="Arial" w:cs="Arial"/>
          <w:b/>
          <w:bCs/>
          <w:color w:val="008000"/>
          <w:sz w:val="24"/>
          <w:szCs w:val="24"/>
        </w:rPr>
      </w:pPr>
      <w:r w:rsidRPr="00091430">
        <w:rPr>
          <w:rFonts w:ascii="Arial" w:hAnsi="Arial" w:cs="Arial"/>
          <w:b/>
          <w:bCs/>
          <w:color w:val="008000"/>
          <w:sz w:val="24"/>
          <w:szCs w:val="24"/>
        </w:rPr>
        <w:t>5 Odnosi z javnostmi</w:t>
      </w:r>
    </w:p>
    <w:p w:rsidR="003A4639" w:rsidRPr="003F34DE" w:rsidRDefault="00937442" w:rsidP="003A4639">
      <w:pPr>
        <w:pStyle w:val="Telobesedila-zamik3"/>
        <w:numPr>
          <w:ilvl w:val="0"/>
          <w:numId w:val="11"/>
        </w:numPr>
        <w:spacing w:before="120"/>
        <w:rPr>
          <w:rFonts w:cs="Arial"/>
        </w:rPr>
      </w:pPr>
      <w:r>
        <w:rPr>
          <w:rFonts w:cs="Arial"/>
          <w:color w:val="000000"/>
        </w:rPr>
        <w:t>Okrepiti moramo</w:t>
      </w:r>
      <w:r w:rsidR="003A4639">
        <w:rPr>
          <w:rFonts w:cs="Arial"/>
          <w:color w:val="000000"/>
        </w:rPr>
        <w:t xml:space="preserve"> </w:t>
      </w:r>
      <w:r w:rsidR="003A4639" w:rsidRPr="003F34DE">
        <w:rPr>
          <w:rFonts w:cs="Arial"/>
          <w:color w:val="000000"/>
        </w:rPr>
        <w:t xml:space="preserve">prepoznavnost Zveze </w:t>
      </w:r>
      <w:r w:rsidR="003A4639" w:rsidRPr="008544FB">
        <w:rPr>
          <w:rFonts w:cs="Arial"/>
          <w:i/>
          <w:color w:val="000000"/>
        </w:rPr>
        <w:t>SOŽITJE</w:t>
      </w:r>
      <w:r w:rsidR="003A4639" w:rsidRPr="003F34DE">
        <w:rPr>
          <w:rFonts w:cs="Arial"/>
          <w:color w:val="000000"/>
        </w:rPr>
        <w:t xml:space="preserve"> in lokalnih društev </w:t>
      </w:r>
      <w:r>
        <w:rPr>
          <w:rFonts w:cs="Arial"/>
          <w:color w:val="000000"/>
        </w:rPr>
        <w:t xml:space="preserve">v širši javnosti in jo redno ter razumljivo seznanjati z vlogo naše organizacije </w:t>
      </w:r>
      <w:r w:rsidR="003A4639" w:rsidRPr="003F34DE">
        <w:rPr>
          <w:rFonts w:cs="Arial"/>
          <w:color w:val="000000"/>
        </w:rPr>
        <w:t xml:space="preserve">pri celovitem urejanju položaja </w:t>
      </w:r>
      <w:r>
        <w:rPr>
          <w:rFonts w:cs="Arial"/>
          <w:color w:val="000000"/>
        </w:rPr>
        <w:t>ljudi z motnjami v duševnem razvoju kot invalidov.</w:t>
      </w:r>
    </w:p>
    <w:p w:rsidR="00937442" w:rsidRPr="003F34DE" w:rsidRDefault="00937442" w:rsidP="00937442">
      <w:pPr>
        <w:pStyle w:val="Telobesedila-zamik3"/>
        <w:numPr>
          <w:ilvl w:val="0"/>
          <w:numId w:val="11"/>
        </w:numPr>
        <w:spacing w:before="120"/>
        <w:rPr>
          <w:rFonts w:cs="Arial"/>
        </w:rPr>
      </w:pPr>
      <w:r>
        <w:rPr>
          <w:rFonts w:cs="Arial"/>
        </w:rPr>
        <w:t xml:space="preserve">Širšo javnost moramo obveščati in osveščati </w:t>
      </w:r>
      <w:r w:rsidRPr="003F34DE">
        <w:rPr>
          <w:rFonts w:cs="Arial"/>
        </w:rPr>
        <w:t xml:space="preserve">o problematiki oseb z motnjami v duševnem razvoju in njihovih staršev in o lastni organizaciji. </w:t>
      </w:r>
    </w:p>
    <w:p w:rsidR="003A4639" w:rsidRPr="003F34DE" w:rsidRDefault="00937442" w:rsidP="003A4639">
      <w:pPr>
        <w:pStyle w:val="Telobesedila-zamik3"/>
        <w:numPr>
          <w:ilvl w:val="0"/>
          <w:numId w:val="11"/>
        </w:numPr>
        <w:spacing w:before="120"/>
        <w:rPr>
          <w:rFonts w:cs="Arial"/>
        </w:rPr>
      </w:pPr>
      <w:r>
        <w:rPr>
          <w:rFonts w:cs="Arial"/>
        </w:rPr>
        <w:t xml:space="preserve">Zagotoviti moramo stalno </w:t>
      </w:r>
      <w:r w:rsidR="006B2E9F">
        <w:rPr>
          <w:rFonts w:cs="Arial"/>
        </w:rPr>
        <w:t>navzočnost</w:t>
      </w:r>
      <w:r w:rsidR="003A4639" w:rsidRPr="003F34DE">
        <w:rPr>
          <w:rFonts w:cs="Arial"/>
        </w:rPr>
        <w:t xml:space="preserve"> v javnosti, v medijih in v sistemu lastnih oblik trženjske in založniške dejavnosti. </w:t>
      </w:r>
    </w:p>
    <w:p w:rsidR="003A4639" w:rsidRPr="00FC5BB7" w:rsidRDefault="003A4639" w:rsidP="00937442">
      <w:pPr>
        <w:spacing w:after="0" w:line="240" w:lineRule="auto"/>
        <w:jc w:val="both"/>
        <w:rPr>
          <w:rFonts w:ascii="Arial" w:hAnsi="Arial" w:cs="Arial"/>
          <w:b/>
          <w:bCs/>
          <w:sz w:val="24"/>
          <w:szCs w:val="24"/>
        </w:rPr>
      </w:pPr>
    </w:p>
    <w:p w:rsidR="00937442" w:rsidRDefault="00937442" w:rsidP="00937442">
      <w:pPr>
        <w:pStyle w:val="Naslov2"/>
        <w:ind w:left="567" w:hanging="567"/>
        <w:jc w:val="left"/>
        <w:rPr>
          <w:color w:val="008000"/>
          <w:sz w:val="28"/>
          <w:szCs w:val="28"/>
        </w:rPr>
      </w:pPr>
      <w:bookmarkStart w:id="35" w:name="_Toc385494100"/>
    </w:p>
    <w:p w:rsidR="003A4639" w:rsidRPr="008544FB" w:rsidRDefault="003A4639" w:rsidP="00937442">
      <w:pPr>
        <w:pStyle w:val="Naslov2"/>
        <w:ind w:left="567" w:hanging="567"/>
        <w:jc w:val="left"/>
        <w:rPr>
          <w:color w:val="008000"/>
          <w:sz w:val="28"/>
          <w:szCs w:val="28"/>
        </w:rPr>
      </w:pPr>
      <w:bookmarkStart w:id="36" w:name="_Toc386689279"/>
      <w:r w:rsidRPr="008544FB">
        <w:rPr>
          <w:color w:val="008000"/>
          <w:sz w:val="28"/>
          <w:szCs w:val="28"/>
        </w:rPr>
        <w:t>3.3 Ključne aktivnosti za uresničevanje strateških in operativnih ciljev</w:t>
      </w:r>
      <w:bookmarkEnd w:id="35"/>
      <w:bookmarkEnd w:id="36"/>
      <w:r w:rsidRPr="008544FB">
        <w:rPr>
          <w:color w:val="008000"/>
          <w:sz w:val="28"/>
          <w:szCs w:val="28"/>
        </w:rPr>
        <w:t xml:space="preserve"> </w:t>
      </w:r>
    </w:p>
    <w:p w:rsidR="003A4639" w:rsidRPr="00FC5BB7" w:rsidRDefault="003A4639" w:rsidP="00937442">
      <w:pPr>
        <w:rPr>
          <w:rFonts w:ascii="Arial" w:hAnsi="Arial" w:cs="Arial"/>
          <w:sz w:val="24"/>
          <w:szCs w:val="24"/>
          <w:lang w:eastAsia="sl-SI"/>
        </w:rPr>
      </w:pPr>
    </w:p>
    <w:p w:rsidR="003A4639" w:rsidRPr="008544FB" w:rsidRDefault="003A4639" w:rsidP="00937442">
      <w:pPr>
        <w:pStyle w:val="Naslov3"/>
        <w:rPr>
          <w:rFonts w:ascii="Arial" w:hAnsi="Arial" w:cs="Arial"/>
          <w:b/>
          <w:color w:val="008000"/>
          <w:sz w:val="28"/>
        </w:rPr>
      </w:pPr>
      <w:bookmarkStart w:id="37" w:name="_Toc385494101"/>
      <w:bookmarkStart w:id="38" w:name="_Toc386689280"/>
      <w:r w:rsidRPr="008544FB">
        <w:rPr>
          <w:rFonts w:ascii="Arial" w:hAnsi="Arial" w:cs="Arial"/>
          <w:b/>
          <w:color w:val="008000"/>
        </w:rPr>
        <w:t>3.3.1 Samouresničevanje ljudi z motnjami v duševnem razvoju</w:t>
      </w:r>
      <w:bookmarkEnd w:id="37"/>
      <w:bookmarkEnd w:id="38"/>
    </w:p>
    <w:p w:rsidR="003A4639" w:rsidRDefault="003A4639" w:rsidP="00937442">
      <w:pPr>
        <w:pStyle w:val="Telobesedila-zamik3"/>
        <w:tabs>
          <w:tab w:val="num" w:pos="540"/>
        </w:tabs>
        <w:spacing w:before="120"/>
        <w:ind w:left="0" w:firstLine="0"/>
        <w:rPr>
          <w:rFonts w:cs="Arial"/>
        </w:rPr>
      </w:pPr>
      <w:r w:rsidRPr="003F34DE">
        <w:rPr>
          <w:rFonts w:cs="Arial"/>
        </w:rPr>
        <w:t xml:space="preserve">Na nacionalni ravni bo Zveza </w:t>
      </w:r>
      <w:r w:rsidRPr="00FC5BB7">
        <w:rPr>
          <w:rFonts w:cs="Arial"/>
          <w:i/>
        </w:rPr>
        <w:t>SOŽITJE</w:t>
      </w:r>
      <w:r w:rsidRPr="003F34DE">
        <w:rPr>
          <w:rFonts w:cs="Arial"/>
        </w:rPr>
        <w:t xml:space="preserve"> </w:t>
      </w:r>
      <w:r w:rsidR="00775A68">
        <w:rPr>
          <w:rFonts w:cs="Arial"/>
        </w:rPr>
        <w:t>še naprej</w:t>
      </w:r>
      <w:r w:rsidRPr="003F34DE">
        <w:rPr>
          <w:rFonts w:cs="Arial"/>
        </w:rPr>
        <w:t xml:space="preserve"> razvijala in krepila socialne programe, ki dopolnjujejo ali nadomeščajo programe, ki jih državni sistem ne zagotavlja ali </w:t>
      </w:r>
      <w:r w:rsidR="00775A68">
        <w:rPr>
          <w:rFonts w:cs="Arial"/>
        </w:rPr>
        <w:t xml:space="preserve">jih izvaja v premajhnem obsegu, predvsem pa programe vseživljenjskega učenja. Prednost pri udeležbi na programih bodo imeli tisti, </w:t>
      </w:r>
      <w:r w:rsidRPr="003F34DE">
        <w:rPr>
          <w:rFonts w:cs="Arial"/>
        </w:rPr>
        <w:t>ki doslej oblik vseživljenjskega učenja, pridobivanja ali obnavljanj</w:t>
      </w:r>
      <w:r w:rsidR="00775A68">
        <w:rPr>
          <w:rFonts w:cs="Arial"/>
        </w:rPr>
        <w:t>a znanj in spretnosti, niso bili deležni</w:t>
      </w:r>
      <w:r w:rsidRPr="003F34DE">
        <w:rPr>
          <w:rFonts w:cs="Arial"/>
        </w:rPr>
        <w:t>. V programe bomo vsebinsko vključevali predvsem teme, ki izvirajo iz specifičnih potreb posameznika glede na stopnjo motenj, starost in družinske razmere in ki krepijo njegovo moč na področju upravljanja lastnega življenja. Da bi ohranili doseženo visoko kakovost programov vseživljenjskega učenja, bomo njihov obseg prilagajali finančnim in kadrovskim možnostim, in sicer na načine, ki jih bodo sprejeli pristojni organi.</w:t>
      </w:r>
      <w:r>
        <w:rPr>
          <w:rFonts w:cs="Arial"/>
        </w:rPr>
        <w:t xml:space="preserve"> Bomo pa morali v prihodnje poskrbeti, da </w:t>
      </w:r>
      <w:r w:rsidR="00775A68">
        <w:rPr>
          <w:rFonts w:cs="Arial"/>
        </w:rPr>
        <w:t xml:space="preserve">bodo bolj povezani </w:t>
      </w:r>
      <w:r>
        <w:rPr>
          <w:rFonts w:cs="Arial"/>
        </w:rPr>
        <w:t>programi, ki jih izvajajo društva na lokalni ravni in progr</w:t>
      </w:r>
      <w:r w:rsidR="00775A68">
        <w:rPr>
          <w:rFonts w:cs="Arial"/>
        </w:rPr>
        <w:t>ami, ki jih kot nadaljevanje te</w:t>
      </w:r>
      <w:r>
        <w:rPr>
          <w:rFonts w:cs="Arial"/>
        </w:rPr>
        <w:t xml:space="preserve"> celoletne aktivnosti izvajamo na državni ravni.</w:t>
      </w:r>
    </w:p>
    <w:p w:rsidR="003A4639" w:rsidRDefault="003A4639" w:rsidP="00937442">
      <w:pPr>
        <w:pStyle w:val="Telobesedila-zamik3"/>
        <w:tabs>
          <w:tab w:val="num" w:pos="540"/>
        </w:tabs>
        <w:ind w:left="0" w:firstLine="0"/>
        <w:rPr>
          <w:rFonts w:cs="Arial"/>
        </w:rPr>
      </w:pPr>
    </w:p>
    <w:p w:rsidR="003A4639" w:rsidRPr="0086433B" w:rsidRDefault="003A4639" w:rsidP="00937442">
      <w:pPr>
        <w:pStyle w:val="Telobesedila-zamik3"/>
        <w:tabs>
          <w:tab w:val="num" w:pos="540"/>
        </w:tabs>
        <w:ind w:left="0" w:firstLine="0"/>
        <w:rPr>
          <w:rFonts w:cs="Arial"/>
        </w:rPr>
      </w:pPr>
      <w:r w:rsidRPr="0086433B">
        <w:rPr>
          <w:rFonts w:cs="Arial"/>
        </w:rPr>
        <w:t xml:space="preserve">Še naprej bomo v skladu z gmotnimi možnostmi podpirali že utečene množične in vsedržavne </w:t>
      </w:r>
      <w:r w:rsidRPr="0086433B">
        <w:rPr>
          <w:rFonts w:cs="Arial"/>
          <w:color w:val="000000"/>
        </w:rPr>
        <w:t xml:space="preserve">programe </w:t>
      </w:r>
      <w:r w:rsidR="00775A68">
        <w:rPr>
          <w:rFonts w:cs="Arial"/>
          <w:color w:val="000000"/>
        </w:rPr>
        <w:t>na področju kulturne ustvarjalnosti</w:t>
      </w:r>
      <w:r w:rsidRPr="0086433B">
        <w:rPr>
          <w:rFonts w:cs="Arial"/>
          <w:color w:val="000000"/>
        </w:rPr>
        <w:t xml:space="preserve"> in posameznih interesnih dejavnosti, kot tudi aktivnosti Specialne olimpijade Slovenije.  </w:t>
      </w:r>
    </w:p>
    <w:p w:rsidR="003A4639" w:rsidRPr="008544FB" w:rsidRDefault="003A4639" w:rsidP="00937442">
      <w:pPr>
        <w:pStyle w:val="Naslov3"/>
        <w:rPr>
          <w:rFonts w:ascii="Arial" w:hAnsi="Arial" w:cs="Arial"/>
          <w:b/>
          <w:color w:val="008000"/>
        </w:rPr>
      </w:pPr>
      <w:bookmarkStart w:id="39" w:name="_Toc385494102"/>
      <w:bookmarkStart w:id="40" w:name="_Toc386689281"/>
      <w:r w:rsidRPr="008544FB">
        <w:rPr>
          <w:rFonts w:ascii="Arial" w:hAnsi="Arial" w:cs="Arial"/>
          <w:b/>
          <w:color w:val="008000"/>
        </w:rPr>
        <w:t>3.3.2 Podpora družinam</w:t>
      </w:r>
      <w:bookmarkEnd w:id="39"/>
      <w:bookmarkEnd w:id="40"/>
    </w:p>
    <w:p w:rsidR="003A4639" w:rsidRPr="0086433B" w:rsidRDefault="003A4639" w:rsidP="00937442">
      <w:pPr>
        <w:pStyle w:val="Telobesedila-zamik3"/>
        <w:tabs>
          <w:tab w:val="num" w:pos="540"/>
        </w:tabs>
        <w:ind w:left="0" w:firstLine="0"/>
        <w:rPr>
          <w:rFonts w:cs="Arial"/>
        </w:rPr>
      </w:pPr>
    </w:p>
    <w:p w:rsidR="003A4639" w:rsidRDefault="003A4639" w:rsidP="00937442">
      <w:pPr>
        <w:pStyle w:val="Telobesedila-zamik3"/>
        <w:tabs>
          <w:tab w:val="num" w:pos="540"/>
        </w:tabs>
        <w:ind w:left="0" w:firstLine="0"/>
        <w:rPr>
          <w:rFonts w:cs="Arial"/>
          <w:color w:val="000000"/>
        </w:rPr>
      </w:pPr>
      <w:r w:rsidRPr="00E71B89">
        <w:rPr>
          <w:rFonts w:cs="Arial"/>
          <w:color w:val="000000"/>
        </w:rPr>
        <w:t xml:space="preserve">Pomembna sestavina delovanja bo še naprej informiranje družin in svetovanje glede njihovega položaja, pravic in obveznosti ter o programih oziroma podporah, ki so jim dostopni na sistemski državni ravni ali v oblikah posebnih nacionalnih in lokalnih socialnih programov v organizaciji </w:t>
      </w:r>
      <w:r w:rsidRPr="00E71B89">
        <w:rPr>
          <w:rFonts w:cs="Arial"/>
          <w:i/>
          <w:color w:val="000000"/>
        </w:rPr>
        <w:t>SOŽITJA</w:t>
      </w:r>
      <w:r w:rsidRPr="00E71B89">
        <w:rPr>
          <w:rFonts w:cs="Arial"/>
          <w:color w:val="000000"/>
        </w:rPr>
        <w:t>. Po potrebi bomo okrepili že delujoč sistem pravnega svetovanja.</w:t>
      </w:r>
    </w:p>
    <w:p w:rsidR="00775A68" w:rsidRDefault="00775A68" w:rsidP="00937442">
      <w:pPr>
        <w:pStyle w:val="Telobesedila-zamik3"/>
        <w:tabs>
          <w:tab w:val="num" w:pos="540"/>
        </w:tabs>
        <w:ind w:left="0" w:firstLine="0"/>
        <w:rPr>
          <w:rFonts w:cs="Arial"/>
          <w:color w:val="000000"/>
        </w:rPr>
      </w:pPr>
    </w:p>
    <w:p w:rsidR="003A4639" w:rsidRDefault="003A4639" w:rsidP="00937442">
      <w:pPr>
        <w:pStyle w:val="Telobesedila-zamik3"/>
        <w:ind w:left="0" w:firstLine="0"/>
        <w:rPr>
          <w:rFonts w:cs="Arial"/>
          <w:bCs/>
        </w:rPr>
      </w:pPr>
      <w:r w:rsidRPr="00E71B89">
        <w:rPr>
          <w:rFonts w:cs="Arial"/>
        </w:rPr>
        <w:t xml:space="preserve">V družinskih programih bomo okrepili izobraževalne vsebine, ki bodo starše in druge družinske člane usposobile za tvorno soočanje z zelo različnimi situacijami </w:t>
      </w:r>
      <w:r w:rsidRPr="00E71B89">
        <w:rPr>
          <w:rFonts w:cs="Arial"/>
          <w:color w:val="000000"/>
        </w:rPr>
        <w:t xml:space="preserve">v različnih obdobjih življenjskega kroga družin. Pri tem bodo imele prednost vsebine, </w:t>
      </w:r>
      <w:r w:rsidRPr="00E71B89">
        <w:rPr>
          <w:rFonts w:cs="Arial"/>
        </w:rPr>
        <w:t>ki so</w:t>
      </w:r>
      <w:r>
        <w:rPr>
          <w:rFonts w:cs="Arial"/>
        </w:rPr>
        <w:t xml:space="preserve"> bile doslej premalo obravnavane</w:t>
      </w:r>
      <w:r w:rsidRPr="00E71B89">
        <w:rPr>
          <w:rFonts w:cs="Arial"/>
        </w:rPr>
        <w:t xml:space="preserve"> (ljubezen in partnerstvo oseb z motnjami v duševnem razvoju, proces njihovega staranja in staranja celotne družine, odločanje oseb z motnjami v duševnem razvoju o lastnem življenju, razvoj </w:t>
      </w:r>
      <w:proofErr w:type="spellStart"/>
      <w:r w:rsidRPr="00E71B89">
        <w:rPr>
          <w:rFonts w:cs="Arial"/>
        </w:rPr>
        <w:t>samozagovorništva</w:t>
      </w:r>
      <w:proofErr w:type="spellEnd"/>
      <w:r w:rsidRPr="00E71B89">
        <w:rPr>
          <w:rFonts w:cs="Arial"/>
        </w:rPr>
        <w:t xml:space="preserve"> in zagovorništva, reševanje nekaterih statusnih in materialnih zadev v družinah ipd.). </w:t>
      </w:r>
      <w:r>
        <w:rPr>
          <w:rFonts w:cs="Arial"/>
          <w:bCs/>
        </w:rPr>
        <w:t>Programe bo potrebno približati večjemu številu zainteresiranih, predvsem pa tistim skupinam, ki jih do sedaj nismo uspeli vključiti.</w:t>
      </w:r>
    </w:p>
    <w:p w:rsidR="003A4639" w:rsidRDefault="003A4639" w:rsidP="00937442">
      <w:pPr>
        <w:pStyle w:val="Telobesedila-zamik3"/>
        <w:ind w:left="0" w:firstLine="0"/>
        <w:rPr>
          <w:rFonts w:cs="Arial"/>
          <w:color w:val="000000"/>
        </w:rPr>
      </w:pPr>
    </w:p>
    <w:p w:rsidR="003A4639" w:rsidRPr="00E71B89" w:rsidRDefault="003A4639" w:rsidP="00937442">
      <w:pPr>
        <w:pStyle w:val="Telobesedila-zamik3"/>
        <w:ind w:left="0" w:firstLine="0"/>
        <w:rPr>
          <w:rFonts w:cs="Arial"/>
        </w:rPr>
      </w:pPr>
      <w:r w:rsidRPr="00E71B89">
        <w:rPr>
          <w:rFonts w:cs="Arial"/>
          <w:color w:val="000000"/>
        </w:rPr>
        <w:t xml:space="preserve">Lokalna društva bodo morala v sistemu razvoja skupnostne skrbi za ljudi z motnjami v duševnem razvoju prevzeti aktivno vlogo, saj bo od tega odvisno, kako dobro bo zanje poskrbljeno v skupnostih, v katerih živijo. Zato bomo morali v programih usposabljanja okrepiti tudi vsebine, povezane s procesom </w:t>
      </w:r>
      <w:proofErr w:type="spellStart"/>
      <w:r w:rsidRPr="00E71B89">
        <w:rPr>
          <w:rFonts w:cs="Arial"/>
          <w:color w:val="000000"/>
        </w:rPr>
        <w:t>deinstitucionalizacije</w:t>
      </w:r>
      <w:proofErr w:type="spellEnd"/>
      <w:r w:rsidRPr="00E71B89">
        <w:rPr>
          <w:rFonts w:cs="Arial"/>
          <w:color w:val="000000"/>
        </w:rPr>
        <w:t xml:space="preserve">. </w:t>
      </w:r>
    </w:p>
    <w:p w:rsidR="003A4639" w:rsidRPr="003F34DE" w:rsidRDefault="003A4639" w:rsidP="00937442">
      <w:pPr>
        <w:pStyle w:val="Telobesedila-zamik3"/>
        <w:spacing w:before="120"/>
        <w:ind w:left="0" w:firstLine="0"/>
        <w:rPr>
          <w:rFonts w:ascii="Times New Roman" w:hAnsi="Times New Roman"/>
        </w:rPr>
      </w:pPr>
    </w:p>
    <w:p w:rsidR="003A4639" w:rsidRPr="008544FB" w:rsidRDefault="003A4639" w:rsidP="00937442">
      <w:pPr>
        <w:pStyle w:val="Naslov3"/>
        <w:ind w:left="567" w:hanging="567"/>
        <w:rPr>
          <w:rFonts w:ascii="Arial" w:hAnsi="Arial" w:cs="Arial"/>
          <w:b/>
          <w:color w:val="008000"/>
        </w:rPr>
      </w:pPr>
      <w:bookmarkStart w:id="41" w:name="_Toc385494103"/>
      <w:bookmarkStart w:id="42" w:name="_Toc386689282"/>
      <w:r w:rsidRPr="008544FB">
        <w:rPr>
          <w:rFonts w:ascii="Arial" w:hAnsi="Arial" w:cs="Arial"/>
          <w:b/>
          <w:color w:val="008000"/>
        </w:rPr>
        <w:t xml:space="preserve">3.3.2 Aktivno sooblikovanje sistemskih rešitev na področju </w:t>
      </w:r>
      <w:proofErr w:type="spellStart"/>
      <w:r w:rsidR="002B64AD">
        <w:rPr>
          <w:rFonts w:ascii="Arial" w:hAnsi="Arial" w:cs="Arial"/>
          <w:b/>
          <w:color w:val="008000"/>
        </w:rPr>
        <w:t>opolnomočenja</w:t>
      </w:r>
      <w:proofErr w:type="spellEnd"/>
      <w:r w:rsidRPr="008544FB">
        <w:rPr>
          <w:rFonts w:ascii="Arial" w:hAnsi="Arial" w:cs="Arial"/>
          <w:b/>
          <w:color w:val="008000"/>
        </w:rPr>
        <w:t xml:space="preserve"> ljudi z motnjami v duševnem razvoju in njihovih družin</w:t>
      </w:r>
      <w:bookmarkEnd w:id="41"/>
      <w:bookmarkEnd w:id="42"/>
    </w:p>
    <w:p w:rsidR="003A4639" w:rsidRPr="0086433B" w:rsidRDefault="003A4639" w:rsidP="00937442">
      <w:pPr>
        <w:spacing w:after="0" w:line="240" w:lineRule="auto"/>
        <w:rPr>
          <w:rFonts w:ascii="Arial" w:hAnsi="Arial" w:cs="Arial"/>
          <w:bCs/>
          <w:sz w:val="24"/>
          <w:szCs w:val="24"/>
        </w:rPr>
      </w:pPr>
    </w:p>
    <w:p w:rsidR="003A4639" w:rsidRPr="0086433B" w:rsidRDefault="003A4639" w:rsidP="00937442">
      <w:pPr>
        <w:spacing w:after="0" w:line="240" w:lineRule="auto"/>
        <w:jc w:val="both"/>
        <w:rPr>
          <w:rFonts w:ascii="Arial" w:hAnsi="Arial" w:cs="Arial"/>
          <w:bCs/>
          <w:sz w:val="24"/>
          <w:szCs w:val="24"/>
        </w:rPr>
      </w:pPr>
      <w:r w:rsidRPr="0086433B">
        <w:rPr>
          <w:rFonts w:ascii="Arial" w:hAnsi="Arial" w:cs="Arial"/>
          <w:bCs/>
          <w:sz w:val="24"/>
          <w:szCs w:val="24"/>
        </w:rPr>
        <w:t xml:space="preserve">Priprava strokovnih podlag za aktivno sooblikovanje sistemskih rešitev na področju </w:t>
      </w:r>
      <w:proofErr w:type="spellStart"/>
      <w:r w:rsidR="002B64AD">
        <w:rPr>
          <w:rFonts w:ascii="Arial" w:hAnsi="Arial" w:cs="Arial"/>
          <w:bCs/>
          <w:sz w:val="24"/>
          <w:szCs w:val="24"/>
        </w:rPr>
        <w:t>opolnomočenja</w:t>
      </w:r>
      <w:proofErr w:type="spellEnd"/>
      <w:r w:rsidRPr="0086433B">
        <w:rPr>
          <w:rFonts w:ascii="Arial" w:hAnsi="Arial" w:cs="Arial"/>
          <w:bCs/>
          <w:sz w:val="24"/>
          <w:szCs w:val="24"/>
        </w:rPr>
        <w:t xml:space="preserve"> ljudi z motnja</w:t>
      </w:r>
      <w:r w:rsidR="002B64AD">
        <w:rPr>
          <w:rFonts w:ascii="Arial" w:hAnsi="Arial" w:cs="Arial"/>
          <w:bCs/>
          <w:sz w:val="24"/>
          <w:szCs w:val="24"/>
        </w:rPr>
        <w:t>mi v duševnem razvoju in njihovih družin</w:t>
      </w:r>
      <w:r w:rsidRPr="0086433B">
        <w:rPr>
          <w:rFonts w:ascii="Arial" w:hAnsi="Arial" w:cs="Arial"/>
          <w:bCs/>
          <w:sz w:val="24"/>
          <w:szCs w:val="24"/>
        </w:rPr>
        <w:t xml:space="preserve"> je k</w:t>
      </w:r>
      <w:r w:rsidR="00F76C26">
        <w:rPr>
          <w:rFonts w:ascii="Arial" w:hAnsi="Arial" w:cs="Arial"/>
          <w:bCs/>
          <w:sz w:val="24"/>
          <w:szCs w:val="24"/>
        </w:rPr>
        <w:t>ljučna naloga Strokovnega sveta. Z</w:t>
      </w:r>
      <w:r w:rsidRPr="0086433B">
        <w:rPr>
          <w:rFonts w:ascii="Arial" w:hAnsi="Arial" w:cs="Arial"/>
          <w:bCs/>
          <w:sz w:val="24"/>
          <w:szCs w:val="24"/>
        </w:rPr>
        <w:t>ato ga bomo ka</w:t>
      </w:r>
      <w:r w:rsidR="00A13C39">
        <w:rPr>
          <w:rFonts w:ascii="Arial" w:hAnsi="Arial" w:cs="Arial"/>
          <w:bCs/>
          <w:sz w:val="24"/>
          <w:szCs w:val="24"/>
        </w:rPr>
        <w:t>drovsko okrepili in zagoto</w:t>
      </w:r>
      <w:r w:rsidR="00F76C26">
        <w:rPr>
          <w:rFonts w:ascii="Arial" w:hAnsi="Arial" w:cs="Arial"/>
          <w:bCs/>
          <w:sz w:val="24"/>
          <w:szCs w:val="24"/>
        </w:rPr>
        <w:t>vili</w:t>
      </w:r>
      <w:r w:rsidRPr="0086433B">
        <w:rPr>
          <w:rFonts w:ascii="Arial" w:hAnsi="Arial" w:cs="Arial"/>
          <w:bCs/>
          <w:sz w:val="24"/>
          <w:szCs w:val="24"/>
        </w:rPr>
        <w:t xml:space="preserve"> pogoje za njegovo redno delovanje. Poleg tega bomo oblikovali tudi »ad hoc« strokovne delovne skupine za specifična področja, predvsem za proces </w:t>
      </w:r>
      <w:proofErr w:type="spellStart"/>
      <w:r w:rsidRPr="0086433B">
        <w:rPr>
          <w:rFonts w:ascii="Arial" w:hAnsi="Arial" w:cs="Arial"/>
          <w:bCs/>
          <w:sz w:val="24"/>
          <w:szCs w:val="24"/>
        </w:rPr>
        <w:t>deinstitucionalizacije</w:t>
      </w:r>
      <w:proofErr w:type="spellEnd"/>
      <w:r w:rsidRPr="0086433B">
        <w:rPr>
          <w:rFonts w:ascii="Arial" w:hAnsi="Arial" w:cs="Arial"/>
          <w:bCs/>
          <w:sz w:val="24"/>
          <w:szCs w:val="24"/>
        </w:rPr>
        <w:t xml:space="preserve">, v </w:t>
      </w:r>
      <w:r w:rsidR="002B64AD">
        <w:rPr>
          <w:rFonts w:ascii="Arial" w:hAnsi="Arial" w:cs="Arial"/>
          <w:bCs/>
          <w:sz w:val="24"/>
          <w:szCs w:val="24"/>
        </w:rPr>
        <w:t xml:space="preserve">delo </w:t>
      </w:r>
      <w:r w:rsidRPr="0086433B">
        <w:rPr>
          <w:rFonts w:ascii="Arial" w:hAnsi="Arial" w:cs="Arial"/>
          <w:bCs/>
          <w:sz w:val="24"/>
          <w:szCs w:val="24"/>
        </w:rPr>
        <w:t xml:space="preserve">katerih </w:t>
      </w:r>
      <w:r w:rsidR="002B64AD">
        <w:rPr>
          <w:rFonts w:ascii="Arial" w:hAnsi="Arial" w:cs="Arial"/>
          <w:bCs/>
          <w:sz w:val="24"/>
          <w:szCs w:val="24"/>
        </w:rPr>
        <w:t>bomo pritegnili tudi strokovnjak</w:t>
      </w:r>
      <w:r w:rsidR="00A13C39">
        <w:rPr>
          <w:rFonts w:ascii="Arial" w:hAnsi="Arial" w:cs="Arial"/>
          <w:bCs/>
          <w:sz w:val="24"/>
          <w:szCs w:val="24"/>
        </w:rPr>
        <w:t>e</w:t>
      </w:r>
      <w:r w:rsidR="002B64AD">
        <w:rPr>
          <w:rFonts w:ascii="Arial" w:hAnsi="Arial" w:cs="Arial"/>
          <w:bCs/>
          <w:sz w:val="24"/>
          <w:szCs w:val="24"/>
        </w:rPr>
        <w:t xml:space="preserve">, ki (še) niso naši člani. </w:t>
      </w:r>
    </w:p>
    <w:p w:rsidR="003A4639" w:rsidRPr="0086433B" w:rsidRDefault="003A4639" w:rsidP="00937442">
      <w:pPr>
        <w:pStyle w:val="Telobesedila-zamik3"/>
        <w:tabs>
          <w:tab w:val="num" w:pos="540"/>
        </w:tabs>
        <w:ind w:left="0" w:firstLine="0"/>
        <w:rPr>
          <w:rFonts w:cs="Arial"/>
        </w:rPr>
      </w:pPr>
    </w:p>
    <w:p w:rsidR="003A4639" w:rsidRDefault="003A4639" w:rsidP="00937442">
      <w:pPr>
        <w:pStyle w:val="Telobesedila-zamik3"/>
        <w:tabs>
          <w:tab w:val="num" w:pos="540"/>
        </w:tabs>
        <w:ind w:left="0" w:firstLine="0"/>
        <w:rPr>
          <w:rFonts w:cs="Arial"/>
        </w:rPr>
      </w:pPr>
      <w:r w:rsidRPr="0086433B">
        <w:rPr>
          <w:rFonts w:cs="Arial"/>
        </w:rPr>
        <w:t xml:space="preserve">V programe izobraževanja in usposabljanja </w:t>
      </w:r>
      <w:r w:rsidR="002B64AD">
        <w:rPr>
          <w:rFonts w:cs="Arial"/>
        </w:rPr>
        <w:t xml:space="preserve">na lokalni in nacionalni ravni </w:t>
      </w:r>
      <w:r w:rsidRPr="0086433B">
        <w:rPr>
          <w:rFonts w:cs="Arial"/>
        </w:rPr>
        <w:t>bomo umestili teme, ki bodo namenjene spodbujanju aktivnega državljanstva č</w:t>
      </w:r>
      <w:r w:rsidR="002B64AD">
        <w:rPr>
          <w:rFonts w:cs="Arial"/>
        </w:rPr>
        <w:t>lanov, društev in posameznikov.</w:t>
      </w:r>
    </w:p>
    <w:p w:rsidR="003A4639" w:rsidRDefault="003A4639" w:rsidP="00937442">
      <w:pPr>
        <w:pStyle w:val="Naslov3"/>
        <w:rPr>
          <w:rFonts w:ascii="Arial" w:hAnsi="Arial" w:cs="Arial"/>
          <w:b/>
        </w:rPr>
      </w:pPr>
    </w:p>
    <w:p w:rsidR="003A4639" w:rsidRPr="004F3225" w:rsidRDefault="003A4639" w:rsidP="00937442">
      <w:pPr>
        <w:pStyle w:val="Naslov3"/>
        <w:rPr>
          <w:rFonts w:ascii="Arial" w:hAnsi="Arial" w:cs="Arial"/>
          <w:b/>
          <w:color w:val="008000"/>
        </w:rPr>
      </w:pPr>
      <w:bookmarkStart w:id="43" w:name="_Toc385494104"/>
      <w:bookmarkStart w:id="44" w:name="_Toc386689283"/>
      <w:r w:rsidRPr="004F3225">
        <w:rPr>
          <w:rFonts w:ascii="Arial" w:hAnsi="Arial" w:cs="Arial"/>
          <w:b/>
          <w:color w:val="008000"/>
        </w:rPr>
        <w:t xml:space="preserve">3.3.4 Krepitev Zveze in društev </w:t>
      </w:r>
      <w:r w:rsidRPr="004F3225">
        <w:rPr>
          <w:rFonts w:ascii="Arial" w:hAnsi="Arial" w:cs="Arial"/>
          <w:b/>
          <w:i/>
          <w:color w:val="008000"/>
        </w:rPr>
        <w:t>SOŽITJE</w:t>
      </w:r>
      <w:bookmarkEnd w:id="43"/>
      <w:bookmarkEnd w:id="44"/>
    </w:p>
    <w:p w:rsidR="003A4639" w:rsidRDefault="003A4639" w:rsidP="00937442">
      <w:pPr>
        <w:pStyle w:val="Telobesedila-zamik3"/>
        <w:ind w:left="0" w:firstLine="0"/>
        <w:rPr>
          <w:rFonts w:cs="Arial"/>
        </w:rPr>
      </w:pPr>
    </w:p>
    <w:p w:rsidR="002B64AD" w:rsidRDefault="003A4639" w:rsidP="00937442">
      <w:pPr>
        <w:pStyle w:val="Telobesedila-zamik3"/>
        <w:ind w:left="0" w:firstLine="0"/>
        <w:rPr>
          <w:rFonts w:cs="Arial"/>
        </w:rPr>
      </w:pPr>
      <w:r w:rsidRPr="00E71B89">
        <w:rPr>
          <w:rFonts w:cs="Arial"/>
        </w:rPr>
        <w:t xml:space="preserve">Delovanje Zveze bo potekalo s skladu s Statutom in drugimi veljavnimi normativnimi akti. V primeru, da njihova določila, zaradi sprememb v okolju ali v sami Zvezi, ne bodo več ustrezna, jih bomo spremenili po veljavnih postopkih. </w:t>
      </w:r>
    </w:p>
    <w:p w:rsidR="002B64AD" w:rsidRDefault="002B64AD" w:rsidP="00937442">
      <w:pPr>
        <w:pStyle w:val="Telobesedila-zamik3"/>
        <w:ind w:left="0" w:firstLine="0"/>
        <w:rPr>
          <w:rFonts w:cs="Arial"/>
        </w:rPr>
      </w:pPr>
    </w:p>
    <w:p w:rsidR="003A4639" w:rsidRPr="00E71B89" w:rsidRDefault="003A4639" w:rsidP="00937442">
      <w:pPr>
        <w:pStyle w:val="Telobesedila-zamik3"/>
        <w:ind w:left="0" w:firstLine="0"/>
        <w:rPr>
          <w:rFonts w:cs="Arial"/>
        </w:rPr>
      </w:pPr>
      <w:r w:rsidRPr="00E71B89">
        <w:rPr>
          <w:rFonts w:cs="Arial"/>
        </w:rPr>
        <w:t>Preglednost poslovanja Zveze bomo tako kot do sedaj zagotavljali s pripravo letnih delovnih in finančnih načrtov Zveze in letnih delovnih in finančnih poročil Zveze, ki jih bodo sprejemali s Statutom določeni organi Zveze.</w:t>
      </w:r>
    </w:p>
    <w:p w:rsidR="003A4639" w:rsidRPr="00E71B89" w:rsidRDefault="003A4639" w:rsidP="00937442">
      <w:pPr>
        <w:pStyle w:val="Telobesedila-zamik3"/>
        <w:ind w:left="0" w:firstLine="0"/>
        <w:rPr>
          <w:rFonts w:cs="Arial"/>
        </w:rPr>
      </w:pPr>
    </w:p>
    <w:p w:rsidR="003A4639" w:rsidRDefault="003A4639" w:rsidP="00937442">
      <w:pPr>
        <w:pStyle w:val="Telobesedila-zamik3"/>
        <w:ind w:left="0" w:firstLine="0"/>
        <w:rPr>
          <w:rFonts w:cs="Arial"/>
        </w:rPr>
      </w:pPr>
      <w:r w:rsidRPr="00E71B89">
        <w:rPr>
          <w:rFonts w:cs="Arial"/>
        </w:rPr>
        <w:t xml:space="preserve">Zveza bo tudi v prihodnje </w:t>
      </w:r>
      <w:r w:rsidR="002B64AD">
        <w:rPr>
          <w:rFonts w:cs="Arial"/>
        </w:rPr>
        <w:t xml:space="preserve">društvom </w:t>
      </w:r>
      <w:r w:rsidRPr="00E71B89">
        <w:rPr>
          <w:rFonts w:cs="Arial"/>
        </w:rPr>
        <w:t xml:space="preserve">nudila strokovno, organizacijsko, materialno in izvedbeno podporo na že uveljavljen način in v skladu </w:t>
      </w:r>
      <w:r w:rsidR="002B64AD">
        <w:rPr>
          <w:rFonts w:cs="Arial"/>
        </w:rPr>
        <w:t xml:space="preserve">z njihovimi </w:t>
      </w:r>
      <w:r w:rsidRPr="00E71B89">
        <w:rPr>
          <w:rFonts w:cs="Arial"/>
        </w:rPr>
        <w:t xml:space="preserve">potrebami in željami </w:t>
      </w:r>
      <w:r>
        <w:rPr>
          <w:rFonts w:cs="Arial"/>
        </w:rPr>
        <w:t>ter realnim</w:t>
      </w:r>
      <w:r w:rsidR="00A13C39">
        <w:rPr>
          <w:rFonts w:cs="Arial"/>
        </w:rPr>
        <w:t>i možnostmi</w:t>
      </w:r>
      <w:r w:rsidRPr="00E71B89">
        <w:rPr>
          <w:rFonts w:cs="Arial"/>
        </w:rPr>
        <w:t>. Pri tem bo še posebej podpirala vse oblike povezovanja društev, ki bodo zagotavljale</w:t>
      </w:r>
      <w:r w:rsidR="002B64AD">
        <w:rPr>
          <w:rFonts w:cs="Arial"/>
        </w:rPr>
        <w:t>,</w:t>
      </w:r>
      <w:r w:rsidRPr="00E71B89">
        <w:rPr>
          <w:rFonts w:cs="Arial"/>
        </w:rPr>
        <w:t xml:space="preserve"> da bo učinek skupne akcije večji, kot bi bil seštevek učinkov posameznih akcij</w:t>
      </w:r>
      <w:r w:rsidR="002B64AD">
        <w:rPr>
          <w:rFonts w:cs="Arial"/>
        </w:rPr>
        <w:t xml:space="preserve"> (učinek sinergije)</w:t>
      </w:r>
      <w:r w:rsidRPr="00E71B89">
        <w:rPr>
          <w:rFonts w:cs="Arial"/>
        </w:rPr>
        <w:t xml:space="preserve">.  </w:t>
      </w:r>
    </w:p>
    <w:p w:rsidR="003A4639" w:rsidRDefault="003A4639" w:rsidP="00937442">
      <w:pPr>
        <w:pStyle w:val="Telobesedila-zamik3"/>
        <w:ind w:left="0" w:firstLine="0"/>
        <w:rPr>
          <w:rFonts w:cs="Arial"/>
        </w:rPr>
      </w:pPr>
    </w:p>
    <w:p w:rsidR="000B3205" w:rsidRDefault="002B64AD" w:rsidP="000B3205">
      <w:pPr>
        <w:spacing w:after="0" w:line="240" w:lineRule="auto"/>
        <w:jc w:val="both"/>
        <w:rPr>
          <w:rFonts w:ascii="Arial" w:hAnsi="Arial" w:cs="Arial"/>
          <w:bCs/>
          <w:sz w:val="24"/>
          <w:szCs w:val="24"/>
        </w:rPr>
      </w:pPr>
      <w:r>
        <w:rPr>
          <w:rFonts w:ascii="Arial" w:hAnsi="Arial" w:cs="Arial"/>
          <w:bCs/>
          <w:sz w:val="24"/>
          <w:szCs w:val="24"/>
        </w:rPr>
        <w:t xml:space="preserve">Zveza </w:t>
      </w:r>
      <w:r w:rsidRPr="00091430">
        <w:rPr>
          <w:rFonts w:ascii="Arial" w:hAnsi="Arial" w:cs="Arial"/>
          <w:bCs/>
          <w:i/>
          <w:sz w:val="24"/>
          <w:szCs w:val="24"/>
        </w:rPr>
        <w:t>SOŽITJE</w:t>
      </w:r>
      <w:r>
        <w:rPr>
          <w:rFonts w:ascii="Arial" w:hAnsi="Arial" w:cs="Arial"/>
          <w:bCs/>
          <w:sz w:val="24"/>
          <w:szCs w:val="24"/>
        </w:rPr>
        <w:t xml:space="preserve"> velja</w:t>
      </w:r>
      <w:r w:rsidR="003A4639" w:rsidRPr="00091430">
        <w:rPr>
          <w:rFonts w:ascii="Arial" w:hAnsi="Arial" w:cs="Arial"/>
          <w:bCs/>
          <w:sz w:val="24"/>
          <w:szCs w:val="24"/>
        </w:rPr>
        <w:t xml:space="preserve"> za izredno dobre</w:t>
      </w:r>
      <w:r>
        <w:rPr>
          <w:rFonts w:ascii="Arial" w:hAnsi="Arial" w:cs="Arial"/>
          <w:bCs/>
          <w:sz w:val="24"/>
          <w:szCs w:val="24"/>
        </w:rPr>
        <w:t>ga zagovornika</w:t>
      </w:r>
      <w:r w:rsidR="003A4639" w:rsidRPr="00091430">
        <w:rPr>
          <w:rFonts w:ascii="Arial" w:hAnsi="Arial" w:cs="Arial"/>
          <w:bCs/>
          <w:sz w:val="24"/>
          <w:szCs w:val="24"/>
        </w:rPr>
        <w:t xml:space="preserve"> interesov ljudi z motnjami v duševnem razvoju in njihovih družin, ki jih pr</w:t>
      </w:r>
      <w:r>
        <w:rPr>
          <w:rFonts w:ascii="Arial" w:hAnsi="Arial" w:cs="Arial"/>
          <w:bCs/>
          <w:sz w:val="24"/>
          <w:szCs w:val="24"/>
        </w:rPr>
        <w:t>eko reprezentativnosti zastopa</w:t>
      </w:r>
      <w:r w:rsidR="003A4639" w:rsidRPr="00091430">
        <w:rPr>
          <w:rFonts w:ascii="Arial" w:hAnsi="Arial" w:cs="Arial"/>
          <w:bCs/>
          <w:sz w:val="24"/>
          <w:szCs w:val="24"/>
        </w:rPr>
        <w:t xml:space="preserve">. Pri konkretizaciji </w:t>
      </w:r>
      <w:proofErr w:type="spellStart"/>
      <w:r w:rsidR="003A4639" w:rsidRPr="00091430">
        <w:rPr>
          <w:rFonts w:ascii="Arial" w:hAnsi="Arial" w:cs="Arial"/>
          <w:bCs/>
          <w:sz w:val="24"/>
          <w:szCs w:val="24"/>
        </w:rPr>
        <w:t>izpogajanih</w:t>
      </w:r>
      <w:proofErr w:type="spellEnd"/>
      <w:r w:rsidR="003A4639" w:rsidRPr="00091430">
        <w:rPr>
          <w:rFonts w:ascii="Arial" w:hAnsi="Arial" w:cs="Arial"/>
          <w:bCs/>
          <w:sz w:val="24"/>
          <w:szCs w:val="24"/>
        </w:rPr>
        <w:t xml:space="preserve"> rešitev pa </w:t>
      </w:r>
      <w:r>
        <w:rPr>
          <w:rFonts w:ascii="Arial" w:hAnsi="Arial" w:cs="Arial"/>
          <w:bCs/>
          <w:sz w:val="24"/>
          <w:szCs w:val="24"/>
        </w:rPr>
        <w:t>smo</w:t>
      </w:r>
      <w:r w:rsidR="003A4639" w:rsidRPr="00091430">
        <w:rPr>
          <w:rFonts w:ascii="Arial" w:hAnsi="Arial" w:cs="Arial"/>
          <w:bCs/>
          <w:sz w:val="24"/>
          <w:szCs w:val="24"/>
        </w:rPr>
        <w:t xml:space="preserve"> vse preveč</w:t>
      </w:r>
      <w:r>
        <w:rPr>
          <w:rFonts w:ascii="Arial" w:hAnsi="Arial" w:cs="Arial"/>
          <w:bCs/>
          <w:sz w:val="24"/>
          <w:szCs w:val="24"/>
        </w:rPr>
        <w:t xml:space="preserve"> odvisni od organizacij izvajalcev socialno-varstvenih storitev</w:t>
      </w:r>
      <w:r w:rsidR="000B3205">
        <w:rPr>
          <w:rFonts w:ascii="Arial" w:hAnsi="Arial" w:cs="Arial"/>
          <w:bCs/>
          <w:sz w:val="24"/>
          <w:szCs w:val="24"/>
        </w:rPr>
        <w:t>, ki pa dogovorjene novosti počasi sprejemajo.</w:t>
      </w:r>
      <w:r>
        <w:rPr>
          <w:rFonts w:ascii="Arial" w:hAnsi="Arial" w:cs="Arial"/>
          <w:bCs/>
          <w:sz w:val="24"/>
          <w:szCs w:val="24"/>
        </w:rPr>
        <w:t xml:space="preserve"> </w:t>
      </w:r>
      <w:r w:rsidR="003A4639" w:rsidRPr="00091430">
        <w:rPr>
          <w:rFonts w:ascii="Arial" w:hAnsi="Arial" w:cs="Arial"/>
          <w:bCs/>
          <w:sz w:val="24"/>
          <w:szCs w:val="24"/>
        </w:rPr>
        <w:t xml:space="preserve">Te organizacije imajo v primerjavi z Zvezo in društvi </w:t>
      </w:r>
      <w:r w:rsidR="003A4639" w:rsidRPr="00091430">
        <w:rPr>
          <w:rFonts w:ascii="Arial" w:hAnsi="Arial" w:cs="Arial"/>
          <w:bCs/>
          <w:i/>
          <w:sz w:val="24"/>
          <w:szCs w:val="24"/>
        </w:rPr>
        <w:t>SOŽITJE</w:t>
      </w:r>
      <w:r w:rsidR="003A4639" w:rsidRPr="00091430">
        <w:rPr>
          <w:rFonts w:ascii="Arial" w:hAnsi="Arial" w:cs="Arial"/>
          <w:bCs/>
          <w:sz w:val="24"/>
          <w:szCs w:val="24"/>
        </w:rPr>
        <w:t xml:space="preserve"> bistveno več zaposlenih, tako strokovnj</w:t>
      </w:r>
      <w:r w:rsidR="003A4639">
        <w:rPr>
          <w:rFonts w:ascii="Arial" w:hAnsi="Arial" w:cs="Arial"/>
          <w:bCs/>
          <w:sz w:val="24"/>
          <w:szCs w:val="24"/>
        </w:rPr>
        <w:t>akov, kot tudi drugega osebja, in si na ta način pridobijo več vpliva.</w:t>
      </w:r>
      <w:r w:rsidR="003A4639" w:rsidRPr="00091430">
        <w:rPr>
          <w:rFonts w:ascii="Arial" w:hAnsi="Arial" w:cs="Arial"/>
          <w:bCs/>
          <w:sz w:val="24"/>
          <w:szCs w:val="24"/>
        </w:rPr>
        <w:t xml:space="preserve"> </w:t>
      </w:r>
      <w:r w:rsidR="000B3205">
        <w:rPr>
          <w:rFonts w:ascii="Arial" w:hAnsi="Arial" w:cs="Arial"/>
          <w:bCs/>
          <w:sz w:val="24"/>
          <w:szCs w:val="24"/>
        </w:rPr>
        <w:t xml:space="preserve">Zato se bomo morali pogovoriti tudi o tem, ali </w:t>
      </w:r>
      <w:r w:rsidR="000B3205" w:rsidRPr="00091430">
        <w:rPr>
          <w:rFonts w:ascii="Arial" w:hAnsi="Arial" w:cs="Arial"/>
          <w:bCs/>
          <w:sz w:val="24"/>
          <w:szCs w:val="24"/>
        </w:rPr>
        <w:t xml:space="preserve">naj se pri svojem delovanju </w:t>
      </w:r>
      <w:r w:rsidR="00F76C26">
        <w:rPr>
          <w:rFonts w:ascii="Arial" w:hAnsi="Arial" w:cs="Arial"/>
          <w:bCs/>
          <w:sz w:val="24"/>
          <w:szCs w:val="24"/>
        </w:rPr>
        <w:t xml:space="preserve">intenzivneje </w:t>
      </w:r>
      <w:r w:rsidR="000B3205" w:rsidRPr="00091430">
        <w:rPr>
          <w:rFonts w:ascii="Arial" w:hAnsi="Arial" w:cs="Arial"/>
          <w:bCs/>
          <w:sz w:val="24"/>
          <w:szCs w:val="24"/>
        </w:rPr>
        <w:t xml:space="preserve">usmerimo v izvajanje različnih </w:t>
      </w:r>
      <w:r w:rsidR="00F76C26">
        <w:rPr>
          <w:rFonts w:ascii="Arial" w:hAnsi="Arial" w:cs="Arial"/>
          <w:bCs/>
          <w:sz w:val="24"/>
          <w:szCs w:val="24"/>
        </w:rPr>
        <w:t>socialno</w:t>
      </w:r>
      <w:r w:rsidR="00A13C39">
        <w:rPr>
          <w:rFonts w:ascii="Arial" w:hAnsi="Arial" w:cs="Arial"/>
          <w:bCs/>
          <w:sz w:val="24"/>
          <w:szCs w:val="24"/>
        </w:rPr>
        <w:t>-</w:t>
      </w:r>
      <w:r w:rsidR="00F76C26">
        <w:rPr>
          <w:rFonts w:ascii="Arial" w:hAnsi="Arial" w:cs="Arial"/>
          <w:bCs/>
          <w:sz w:val="24"/>
          <w:szCs w:val="24"/>
        </w:rPr>
        <w:t xml:space="preserve">varstvenih </w:t>
      </w:r>
      <w:r w:rsidR="000B3205" w:rsidRPr="00091430">
        <w:rPr>
          <w:rFonts w:ascii="Arial" w:hAnsi="Arial" w:cs="Arial"/>
          <w:bCs/>
          <w:sz w:val="24"/>
          <w:szCs w:val="24"/>
        </w:rPr>
        <w:t xml:space="preserve">storitev, ali pa naj vztrajamo pri sedanji </w:t>
      </w:r>
      <w:r w:rsidR="00F76C26">
        <w:rPr>
          <w:rFonts w:ascii="Arial" w:hAnsi="Arial" w:cs="Arial"/>
          <w:bCs/>
          <w:sz w:val="24"/>
          <w:szCs w:val="24"/>
        </w:rPr>
        <w:t xml:space="preserve">v </w:t>
      </w:r>
      <w:proofErr w:type="spellStart"/>
      <w:r w:rsidR="00F76C26">
        <w:rPr>
          <w:rFonts w:ascii="Arial" w:hAnsi="Arial" w:cs="Arial"/>
          <w:bCs/>
          <w:sz w:val="24"/>
          <w:szCs w:val="24"/>
        </w:rPr>
        <w:t>društvenost</w:t>
      </w:r>
      <w:proofErr w:type="spellEnd"/>
      <w:r w:rsidR="00F76C26">
        <w:rPr>
          <w:rFonts w:ascii="Arial" w:hAnsi="Arial" w:cs="Arial"/>
          <w:bCs/>
          <w:sz w:val="24"/>
          <w:szCs w:val="24"/>
        </w:rPr>
        <w:t xml:space="preserve"> usmerjeni </w:t>
      </w:r>
      <w:r w:rsidR="000B3205" w:rsidRPr="00091430">
        <w:rPr>
          <w:rFonts w:ascii="Arial" w:hAnsi="Arial" w:cs="Arial"/>
          <w:bCs/>
          <w:sz w:val="24"/>
          <w:szCs w:val="24"/>
        </w:rPr>
        <w:t xml:space="preserve">programski podobi. </w:t>
      </w:r>
    </w:p>
    <w:p w:rsidR="003A4639" w:rsidRPr="00091430" w:rsidRDefault="003A4639" w:rsidP="00937442">
      <w:pPr>
        <w:spacing w:after="0" w:line="240" w:lineRule="auto"/>
        <w:jc w:val="both"/>
        <w:rPr>
          <w:rFonts w:ascii="Arial" w:hAnsi="Arial" w:cs="Arial"/>
          <w:bCs/>
          <w:sz w:val="24"/>
          <w:szCs w:val="24"/>
        </w:rPr>
      </w:pPr>
    </w:p>
    <w:p w:rsidR="003A4639" w:rsidRPr="00091430" w:rsidRDefault="003A4639" w:rsidP="00937442">
      <w:pPr>
        <w:spacing w:after="0" w:line="240" w:lineRule="auto"/>
        <w:jc w:val="both"/>
        <w:rPr>
          <w:rFonts w:ascii="Arial" w:hAnsi="Arial" w:cs="Arial"/>
          <w:bCs/>
          <w:sz w:val="24"/>
          <w:szCs w:val="24"/>
        </w:rPr>
      </w:pPr>
      <w:r w:rsidRPr="00091430">
        <w:rPr>
          <w:rFonts w:ascii="Arial" w:hAnsi="Arial" w:cs="Arial"/>
          <w:bCs/>
          <w:sz w:val="24"/>
          <w:szCs w:val="24"/>
        </w:rPr>
        <w:t xml:space="preserve">V prihodnje bo zelo pomembno skupno nastopanje Zveze in društev </w:t>
      </w:r>
      <w:r w:rsidRPr="00091430">
        <w:rPr>
          <w:rFonts w:ascii="Arial" w:hAnsi="Arial" w:cs="Arial"/>
          <w:bCs/>
          <w:i/>
          <w:sz w:val="24"/>
          <w:szCs w:val="24"/>
        </w:rPr>
        <w:t>SOŽITJE</w:t>
      </w:r>
      <w:r w:rsidRPr="00091430">
        <w:rPr>
          <w:rFonts w:ascii="Arial" w:hAnsi="Arial" w:cs="Arial"/>
          <w:bCs/>
          <w:sz w:val="24"/>
          <w:szCs w:val="24"/>
        </w:rPr>
        <w:t xml:space="preserve"> pred različnimi državnimi organi. Zato moramo okrepiti medsebojno sodelovanje tudi na področju uveljavljanja interesov ljudi z motnjami v duševnem razvoju in njihovih družin. Sem sodi tudi medsebojno ažurno informiranje o praksah, ki niso v korist ljudi z motnjami v duševnem razvoju in njihovih družin.  </w:t>
      </w:r>
    </w:p>
    <w:p w:rsidR="003A4639" w:rsidRDefault="003A4639" w:rsidP="00937442">
      <w:pPr>
        <w:spacing w:after="0" w:line="240" w:lineRule="auto"/>
        <w:jc w:val="both"/>
        <w:rPr>
          <w:rFonts w:ascii="Arial" w:hAnsi="Arial" w:cs="Arial"/>
          <w:bCs/>
          <w:sz w:val="24"/>
          <w:szCs w:val="24"/>
        </w:rPr>
      </w:pPr>
    </w:p>
    <w:p w:rsidR="003A4639" w:rsidRPr="00091430" w:rsidRDefault="003A4639" w:rsidP="00937442">
      <w:pPr>
        <w:spacing w:after="0" w:line="240" w:lineRule="auto"/>
        <w:jc w:val="both"/>
        <w:rPr>
          <w:rFonts w:ascii="Arial" w:hAnsi="Arial" w:cs="Arial"/>
          <w:bCs/>
          <w:sz w:val="24"/>
          <w:szCs w:val="24"/>
        </w:rPr>
      </w:pPr>
      <w:r w:rsidRPr="00091430">
        <w:rPr>
          <w:rFonts w:ascii="Arial" w:hAnsi="Arial" w:cs="Arial"/>
          <w:bCs/>
          <w:sz w:val="24"/>
          <w:szCs w:val="24"/>
        </w:rPr>
        <w:t xml:space="preserve">Zveza </w:t>
      </w:r>
      <w:r w:rsidRPr="00091430">
        <w:rPr>
          <w:rFonts w:ascii="Arial" w:hAnsi="Arial" w:cs="Arial"/>
          <w:bCs/>
          <w:i/>
          <w:sz w:val="24"/>
          <w:szCs w:val="24"/>
        </w:rPr>
        <w:t>SOŽITJE</w:t>
      </w:r>
      <w:r w:rsidRPr="00091430">
        <w:rPr>
          <w:rFonts w:ascii="Arial" w:hAnsi="Arial" w:cs="Arial"/>
          <w:bCs/>
          <w:sz w:val="24"/>
          <w:szCs w:val="24"/>
        </w:rPr>
        <w:t xml:space="preserve"> že od svoje ustanovitve preko društev združuje v svojih vrstah tako same ljudi z motnjami, kakor tudi starše in strokovnjake. Zveza in velika večina društev ima v svojih organih predstavnika članov z motnjami v duševnem razvoju. Smiselno bi bilo predstavnike članov z motnjami v duševnem razvoju vključiti tudi v delo delovnih teles Zveze in društev. </w:t>
      </w:r>
    </w:p>
    <w:p w:rsidR="003A4639" w:rsidRDefault="003A4639" w:rsidP="00937442">
      <w:pPr>
        <w:pStyle w:val="Telobesedila-zamik3"/>
        <w:ind w:left="0" w:firstLine="0"/>
        <w:rPr>
          <w:rFonts w:cs="Arial"/>
          <w:bCs/>
        </w:rPr>
      </w:pPr>
    </w:p>
    <w:p w:rsidR="003A4639" w:rsidRPr="00091430" w:rsidRDefault="003A4639" w:rsidP="00937442">
      <w:pPr>
        <w:pStyle w:val="Telobesedila-zamik3"/>
        <w:ind w:left="0" w:firstLine="0"/>
        <w:rPr>
          <w:rFonts w:cs="Arial"/>
          <w:bCs/>
        </w:rPr>
      </w:pPr>
      <w:r w:rsidRPr="00091430">
        <w:rPr>
          <w:rFonts w:cs="Arial"/>
          <w:bCs/>
        </w:rPr>
        <w:t xml:space="preserve">Čeprav so člani z motnjami v duševnem razvoju </w:t>
      </w:r>
      <w:proofErr w:type="spellStart"/>
      <w:r w:rsidRPr="00091430">
        <w:rPr>
          <w:rFonts w:cs="Arial"/>
          <w:bCs/>
        </w:rPr>
        <w:t>formalo</w:t>
      </w:r>
      <w:proofErr w:type="spellEnd"/>
      <w:r w:rsidRPr="00091430">
        <w:rPr>
          <w:rFonts w:cs="Arial"/>
          <w:bCs/>
        </w:rPr>
        <w:t xml:space="preserve"> vključeni v organe Zveze in društev se njihov glas ne sliši dovolj. Da bi jim omogočiti aktivno in tvorno sodelovanje, bomo morali usposobiti zadostno število podpornih oseb in pa gradiva pripravljati v lahko berljivi in razumljivi obliki.  </w:t>
      </w:r>
    </w:p>
    <w:p w:rsidR="003A4639" w:rsidRPr="00E71B89" w:rsidRDefault="003A4639" w:rsidP="00937442">
      <w:pPr>
        <w:pStyle w:val="Telobesedila-zamik3"/>
        <w:ind w:left="0" w:firstLine="0"/>
        <w:rPr>
          <w:rFonts w:cs="Arial"/>
        </w:rPr>
      </w:pPr>
    </w:p>
    <w:p w:rsidR="003A4639" w:rsidRPr="00E71B89" w:rsidRDefault="003A4639" w:rsidP="00937442">
      <w:pPr>
        <w:pStyle w:val="Telobesedila-zamik3"/>
        <w:ind w:left="0" w:firstLine="0"/>
        <w:rPr>
          <w:rFonts w:cs="Arial"/>
        </w:rPr>
      </w:pPr>
      <w:r w:rsidRPr="00E71B89">
        <w:rPr>
          <w:rFonts w:cs="Arial"/>
        </w:rPr>
        <w:t>Izvršni odbor Zveze bo nadaljeval z začetimi, vendar ne preveč uspešnimi aktivnost</w:t>
      </w:r>
      <w:r w:rsidR="00A13C39">
        <w:rPr>
          <w:rFonts w:cs="Arial"/>
        </w:rPr>
        <w:t>m</w:t>
      </w:r>
      <w:r w:rsidRPr="00E71B89">
        <w:rPr>
          <w:rFonts w:cs="Arial"/>
        </w:rPr>
        <w:t xml:space="preserve">i za pridobivanje drugih virov sredstev, s čemer bi zmanjšali veliko odvisnost od sredstev Fundacije za financiranje invalidskih in humanitarnih organizacij. </w:t>
      </w:r>
      <w:r w:rsidR="000B3205">
        <w:rPr>
          <w:rFonts w:cs="Arial"/>
        </w:rPr>
        <w:t>Pri tem se bomo osredotočili predvsem na sodelovanje</w:t>
      </w:r>
      <w:r w:rsidR="00F76C26">
        <w:rPr>
          <w:rFonts w:cs="Arial"/>
        </w:rPr>
        <w:t xml:space="preserve"> pri različnih razpisih na ravni</w:t>
      </w:r>
      <w:r w:rsidR="000B3205">
        <w:rPr>
          <w:rFonts w:cs="Arial"/>
        </w:rPr>
        <w:t xml:space="preserve"> Slovenije in Evropske unije. </w:t>
      </w:r>
    </w:p>
    <w:p w:rsidR="003A4639" w:rsidRPr="00203643" w:rsidRDefault="003A4639" w:rsidP="00937442">
      <w:pPr>
        <w:spacing w:after="0" w:line="240" w:lineRule="auto"/>
        <w:jc w:val="both"/>
        <w:rPr>
          <w:rFonts w:ascii="Arial" w:hAnsi="Arial" w:cs="Arial"/>
          <w:b/>
          <w:bCs/>
          <w:color w:val="000000"/>
          <w:highlight w:val="yellow"/>
        </w:rPr>
      </w:pPr>
    </w:p>
    <w:p w:rsidR="003A4639" w:rsidRPr="00091430" w:rsidRDefault="003A4639" w:rsidP="00937442">
      <w:pPr>
        <w:pStyle w:val="Naslov3"/>
        <w:rPr>
          <w:rFonts w:ascii="Arial" w:hAnsi="Arial" w:cs="Arial"/>
          <w:b/>
          <w:color w:val="008000"/>
        </w:rPr>
      </w:pPr>
      <w:bookmarkStart w:id="45" w:name="_Toc385494105"/>
      <w:bookmarkStart w:id="46" w:name="_Toc386689284"/>
      <w:r w:rsidRPr="00091430">
        <w:rPr>
          <w:rFonts w:ascii="Arial" w:hAnsi="Arial" w:cs="Arial"/>
          <w:b/>
          <w:color w:val="008000"/>
        </w:rPr>
        <w:t>3.3.5 Odnosi z javnostmi</w:t>
      </w:r>
      <w:bookmarkEnd w:id="45"/>
      <w:bookmarkEnd w:id="46"/>
    </w:p>
    <w:p w:rsidR="003A4639" w:rsidRPr="00E71B89" w:rsidRDefault="003A4639" w:rsidP="00937442">
      <w:pPr>
        <w:spacing w:before="120" w:after="0" w:line="240" w:lineRule="auto"/>
        <w:jc w:val="both"/>
        <w:rPr>
          <w:rFonts w:ascii="Arial" w:hAnsi="Arial" w:cs="Arial"/>
          <w:bCs/>
          <w:color w:val="000000"/>
          <w:sz w:val="24"/>
          <w:szCs w:val="24"/>
        </w:rPr>
      </w:pPr>
      <w:r w:rsidRPr="00E71B89">
        <w:rPr>
          <w:rFonts w:ascii="Arial" w:hAnsi="Arial" w:cs="Arial"/>
          <w:bCs/>
          <w:color w:val="000000"/>
          <w:sz w:val="24"/>
          <w:szCs w:val="24"/>
        </w:rPr>
        <w:t xml:space="preserve">Za odnose z zunanjimi javnostmi bomo </w:t>
      </w:r>
      <w:r w:rsidR="00A13C39">
        <w:rPr>
          <w:rFonts w:ascii="Arial" w:hAnsi="Arial" w:cs="Arial"/>
          <w:bCs/>
          <w:color w:val="000000"/>
          <w:sz w:val="24"/>
          <w:szCs w:val="24"/>
        </w:rPr>
        <w:t>znova</w:t>
      </w:r>
      <w:r>
        <w:rPr>
          <w:rFonts w:ascii="Arial" w:hAnsi="Arial" w:cs="Arial"/>
          <w:bCs/>
          <w:color w:val="000000"/>
          <w:sz w:val="24"/>
          <w:szCs w:val="24"/>
        </w:rPr>
        <w:t xml:space="preserve"> </w:t>
      </w:r>
      <w:r w:rsidRPr="00E71B89">
        <w:rPr>
          <w:rFonts w:ascii="Arial" w:hAnsi="Arial" w:cs="Arial"/>
          <w:bCs/>
          <w:color w:val="000000"/>
          <w:sz w:val="24"/>
          <w:szCs w:val="24"/>
        </w:rPr>
        <w:t>u</w:t>
      </w:r>
      <w:r w:rsidR="000B3205">
        <w:rPr>
          <w:rFonts w:ascii="Arial" w:hAnsi="Arial" w:cs="Arial"/>
          <w:bCs/>
          <w:color w:val="000000"/>
          <w:sz w:val="24"/>
          <w:szCs w:val="24"/>
        </w:rPr>
        <w:t>stanovili posebno delovno telo I</w:t>
      </w:r>
      <w:r w:rsidRPr="00E71B89">
        <w:rPr>
          <w:rFonts w:ascii="Arial" w:hAnsi="Arial" w:cs="Arial"/>
          <w:bCs/>
          <w:color w:val="000000"/>
          <w:sz w:val="24"/>
          <w:szCs w:val="24"/>
        </w:rPr>
        <w:t xml:space="preserve">zvršnega odbora Zveze. </w:t>
      </w:r>
      <w:r>
        <w:rPr>
          <w:rFonts w:ascii="Arial" w:hAnsi="Arial" w:cs="Arial"/>
          <w:bCs/>
          <w:color w:val="000000"/>
          <w:sz w:val="24"/>
          <w:szCs w:val="24"/>
        </w:rPr>
        <w:t xml:space="preserve">Delovno telo bo operativno vodila direktorica Zveze, Izvršni odbor Zveze pa bo redno spremljal delo na tem področju tako, da bo aktivnosti obravnaval na vsaki svoji seji. </w:t>
      </w:r>
    </w:p>
    <w:p w:rsidR="003A4639" w:rsidRPr="00E71B89" w:rsidRDefault="003A4639" w:rsidP="00937442">
      <w:pPr>
        <w:spacing w:before="120" w:after="0" w:line="240" w:lineRule="auto"/>
        <w:jc w:val="both"/>
        <w:rPr>
          <w:rFonts w:ascii="Arial" w:hAnsi="Arial" w:cs="Arial"/>
          <w:bCs/>
          <w:color w:val="000000"/>
          <w:sz w:val="24"/>
          <w:szCs w:val="24"/>
        </w:rPr>
      </w:pPr>
      <w:r w:rsidRPr="00E71B89">
        <w:rPr>
          <w:rFonts w:ascii="Arial" w:hAnsi="Arial" w:cs="Arial"/>
          <w:bCs/>
          <w:color w:val="000000"/>
          <w:sz w:val="24"/>
          <w:szCs w:val="24"/>
        </w:rPr>
        <w:t xml:space="preserve">Založniški svet bo še naprej usmerjal knjižno založniško dejavnost, ki je izjemno pomembna za našo prepoznavnost. Enako velja za Naš zbornik, pri katerem pa se zastavlja vprašanje dostopnosti – tiskana ali elektronska oblika. Odgovor na to vprašanje pa je še stvar širše presoje, tako strokovnih teles kot tudi članstva oziroma bralcev. </w:t>
      </w:r>
    </w:p>
    <w:p w:rsidR="003A4639" w:rsidRPr="00E71B89" w:rsidRDefault="003A4639" w:rsidP="00937442">
      <w:pPr>
        <w:spacing w:before="120" w:after="0" w:line="240" w:lineRule="auto"/>
        <w:jc w:val="both"/>
        <w:rPr>
          <w:rFonts w:ascii="Arial" w:hAnsi="Arial" w:cs="Arial"/>
          <w:bCs/>
          <w:color w:val="000000"/>
          <w:sz w:val="24"/>
          <w:szCs w:val="24"/>
        </w:rPr>
      </w:pPr>
      <w:r w:rsidRPr="00E71B89">
        <w:rPr>
          <w:rFonts w:ascii="Arial" w:hAnsi="Arial" w:cs="Arial"/>
          <w:bCs/>
          <w:color w:val="000000"/>
          <w:sz w:val="24"/>
          <w:szCs w:val="24"/>
        </w:rPr>
        <w:t xml:space="preserve">Spletna stran, ki je dobro obiskana, bo še naprej pomembno orodje obveščanja notranje javnosti in obveščanja ter osveščanja zunanjih javnosti. </w:t>
      </w:r>
    </w:p>
    <w:p w:rsidR="003A4639" w:rsidRPr="00E71B89" w:rsidRDefault="003A4639" w:rsidP="00937442">
      <w:pPr>
        <w:spacing w:before="120" w:after="0" w:line="240" w:lineRule="auto"/>
        <w:jc w:val="both"/>
        <w:rPr>
          <w:rFonts w:ascii="Arial" w:hAnsi="Arial" w:cs="Arial"/>
          <w:bCs/>
          <w:color w:val="000000"/>
          <w:sz w:val="24"/>
          <w:szCs w:val="24"/>
        </w:rPr>
      </w:pPr>
      <w:r w:rsidRPr="00E71B89">
        <w:rPr>
          <w:rFonts w:ascii="Arial" w:hAnsi="Arial" w:cs="Arial"/>
          <w:bCs/>
          <w:color w:val="000000"/>
          <w:sz w:val="24"/>
          <w:szCs w:val="24"/>
        </w:rPr>
        <w:t>Prepoznavnost Zveze in društev bomo zagotavljali tudi s promocijo dogodkov - športnih, kulturnih in drug</w:t>
      </w:r>
      <w:r w:rsidR="00F76C26">
        <w:rPr>
          <w:rFonts w:ascii="Arial" w:hAnsi="Arial" w:cs="Arial"/>
          <w:bCs/>
          <w:color w:val="000000"/>
          <w:sz w:val="24"/>
          <w:szCs w:val="24"/>
        </w:rPr>
        <w:t>ih – v medijih, predvsem tiste</w:t>
      </w:r>
      <w:r w:rsidRPr="00E71B89">
        <w:rPr>
          <w:rFonts w:ascii="Arial" w:hAnsi="Arial" w:cs="Arial"/>
          <w:bCs/>
          <w:color w:val="000000"/>
          <w:sz w:val="24"/>
          <w:szCs w:val="24"/>
        </w:rPr>
        <w:t>, ki so bili že sedaj odzivni.</w:t>
      </w:r>
    </w:p>
    <w:p w:rsidR="003A4639" w:rsidRPr="00E71B89" w:rsidRDefault="003A4639" w:rsidP="00937442">
      <w:pPr>
        <w:spacing w:before="120" w:after="0" w:line="240" w:lineRule="auto"/>
        <w:jc w:val="both"/>
        <w:rPr>
          <w:rFonts w:ascii="Arial" w:hAnsi="Arial" w:cs="Arial"/>
          <w:bCs/>
          <w:color w:val="000000"/>
          <w:sz w:val="24"/>
          <w:szCs w:val="24"/>
        </w:rPr>
      </w:pPr>
      <w:r w:rsidRPr="00E71B89">
        <w:rPr>
          <w:rFonts w:ascii="Arial" w:hAnsi="Arial" w:cs="Arial"/>
          <w:bCs/>
          <w:color w:val="000000"/>
          <w:sz w:val="24"/>
          <w:szCs w:val="24"/>
        </w:rPr>
        <w:t>Vzpostavili bomo komunikacijo s Programskim sveto</w:t>
      </w:r>
      <w:r w:rsidR="00A13C39">
        <w:rPr>
          <w:rFonts w:ascii="Arial" w:hAnsi="Arial" w:cs="Arial"/>
          <w:bCs/>
          <w:color w:val="000000"/>
          <w:sz w:val="24"/>
          <w:szCs w:val="24"/>
        </w:rPr>
        <w:t>m</w:t>
      </w:r>
      <w:r w:rsidRPr="00E71B89">
        <w:rPr>
          <w:rFonts w:ascii="Arial" w:hAnsi="Arial" w:cs="Arial"/>
          <w:bCs/>
          <w:color w:val="000000"/>
          <w:sz w:val="24"/>
          <w:szCs w:val="24"/>
        </w:rPr>
        <w:t xml:space="preserve"> RTV Slovenija glede umeščanja problematike motenj v duševnem razvoju in aktivnosti Zveze in društev </w:t>
      </w:r>
      <w:r w:rsidRPr="00FC5BB7">
        <w:rPr>
          <w:rFonts w:ascii="Arial" w:hAnsi="Arial" w:cs="Arial"/>
          <w:bCs/>
          <w:i/>
          <w:color w:val="000000"/>
          <w:sz w:val="24"/>
          <w:szCs w:val="24"/>
        </w:rPr>
        <w:t>SOŽITJE</w:t>
      </w:r>
      <w:r w:rsidRPr="00E71B89">
        <w:rPr>
          <w:rFonts w:ascii="Arial" w:hAnsi="Arial" w:cs="Arial"/>
          <w:bCs/>
          <w:color w:val="000000"/>
          <w:sz w:val="24"/>
          <w:szCs w:val="24"/>
        </w:rPr>
        <w:t xml:space="preserve"> v programsko shemo. </w:t>
      </w:r>
    </w:p>
    <w:p w:rsidR="00937442" w:rsidRDefault="00937442"/>
    <w:sectPr w:rsidR="00937442" w:rsidSect="009374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E" w:rsidRDefault="009D711E" w:rsidP="003A4639">
      <w:pPr>
        <w:spacing w:after="0" w:line="240" w:lineRule="auto"/>
      </w:pPr>
      <w:r>
        <w:separator/>
      </w:r>
    </w:p>
  </w:endnote>
  <w:endnote w:type="continuationSeparator" w:id="0">
    <w:p w:rsidR="009D711E" w:rsidRDefault="009D711E" w:rsidP="003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5" w:rsidRDefault="000B320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B3205" w:rsidRDefault="000B320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5" w:rsidRDefault="000B320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47A8">
      <w:rPr>
        <w:rStyle w:val="tevilkastrani"/>
        <w:noProof/>
      </w:rPr>
      <w:t>1</w:t>
    </w:r>
    <w:r>
      <w:rPr>
        <w:rStyle w:val="tevilkastrani"/>
      </w:rPr>
      <w:fldChar w:fldCharType="end"/>
    </w:r>
  </w:p>
  <w:p w:rsidR="000B3205" w:rsidRDefault="000B320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E" w:rsidRDefault="009D711E" w:rsidP="003A4639">
      <w:pPr>
        <w:spacing w:after="0" w:line="240" w:lineRule="auto"/>
      </w:pPr>
      <w:r>
        <w:separator/>
      </w:r>
    </w:p>
  </w:footnote>
  <w:footnote w:type="continuationSeparator" w:id="0">
    <w:p w:rsidR="009D711E" w:rsidRDefault="009D711E" w:rsidP="003A4639">
      <w:pPr>
        <w:spacing w:after="0" w:line="240" w:lineRule="auto"/>
      </w:pPr>
      <w:r>
        <w:continuationSeparator/>
      </w:r>
    </w:p>
  </w:footnote>
  <w:footnote w:id="1">
    <w:p w:rsidR="000B3205" w:rsidRPr="00996B0C" w:rsidRDefault="000B3205">
      <w:pPr>
        <w:pStyle w:val="Sprotnaopomba-besedilo"/>
        <w:rPr>
          <w:rFonts w:ascii="Tahoma" w:hAnsi="Tahoma" w:cs="Tahoma"/>
          <w:sz w:val="22"/>
          <w:szCs w:val="22"/>
        </w:rPr>
      </w:pPr>
      <w:r w:rsidRPr="00996B0C">
        <w:rPr>
          <w:rStyle w:val="Sprotnaopomba-sklic"/>
          <w:rFonts w:ascii="Tahoma" w:hAnsi="Tahoma" w:cs="Tahoma"/>
          <w:sz w:val="22"/>
          <w:szCs w:val="22"/>
        </w:rPr>
        <w:footnoteRef/>
      </w:r>
      <w:r w:rsidRPr="00996B0C">
        <w:rPr>
          <w:rFonts w:ascii="Tahoma" w:hAnsi="Tahoma" w:cs="Tahoma"/>
          <w:sz w:val="22"/>
          <w:szCs w:val="22"/>
        </w:rPr>
        <w:t xml:space="preserve"> Besedilo Konvencije najdete na: </w:t>
      </w:r>
      <w:hyperlink r:id="rId1" w:history="1">
        <w:r w:rsidRPr="00996B0C">
          <w:rPr>
            <w:rStyle w:val="Hiperpovezava"/>
            <w:rFonts w:ascii="Tahoma" w:hAnsi="Tahoma" w:cs="Tahoma"/>
            <w:sz w:val="22"/>
            <w:szCs w:val="22"/>
          </w:rPr>
          <w:t>http://www.uradni-list.si/1/content?id=86045</w:t>
        </w:r>
      </w:hyperlink>
      <w:r w:rsidRPr="00996B0C">
        <w:rPr>
          <w:rFonts w:ascii="Tahoma" w:hAnsi="Tahoma" w:cs="Tahoma"/>
          <w:sz w:val="22"/>
          <w:szCs w:val="22"/>
        </w:rPr>
        <w:t xml:space="preserve">, v lahko berljivi obliki pa na: </w:t>
      </w:r>
      <w:hyperlink r:id="rId2" w:history="1">
        <w:r w:rsidRPr="00996B0C">
          <w:rPr>
            <w:rStyle w:val="Hiperpovezava"/>
            <w:rFonts w:ascii="Tahoma" w:hAnsi="Tahoma" w:cs="Tahoma"/>
            <w:sz w:val="22"/>
            <w:szCs w:val="22"/>
          </w:rPr>
          <w:t>http://www.mddsz.gov.si/fileadmin/mddsz.gov.si/pageuploads/dokumenti__pdf/konvencija_invalidi_lahki_vodnik.pdf</w:t>
        </w:r>
      </w:hyperlink>
    </w:p>
    <w:p w:rsidR="000B3205" w:rsidRPr="00996B0C" w:rsidRDefault="000B3205">
      <w:pPr>
        <w:pStyle w:val="Sprotnaopomba-besedilo"/>
        <w:rPr>
          <w:rFonts w:ascii="Tahoma" w:hAnsi="Tahoma" w:cs="Tahoma"/>
          <w:sz w:val="22"/>
          <w:szCs w:val="22"/>
        </w:rPr>
      </w:pPr>
    </w:p>
  </w:footnote>
  <w:footnote w:id="2">
    <w:p w:rsidR="000B3205" w:rsidRPr="00996B0C" w:rsidRDefault="000B3205">
      <w:pPr>
        <w:pStyle w:val="Sprotnaopomba-besedilo"/>
        <w:rPr>
          <w:rFonts w:ascii="Tahoma" w:hAnsi="Tahoma" w:cs="Tahoma"/>
          <w:sz w:val="22"/>
          <w:szCs w:val="22"/>
        </w:rPr>
      </w:pPr>
      <w:r w:rsidRPr="00996B0C">
        <w:rPr>
          <w:rStyle w:val="Sprotnaopomba-sklic"/>
          <w:rFonts w:ascii="Tahoma" w:hAnsi="Tahoma" w:cs="Tahoma"/>
          <w:sz w:val="22"/>
          <w:szCs w:val="22"/>
        </w:rPr>
        <w:footnoteRef/>
      </w:r>
      <w:r w:rsidRPr="00996B0C">
        <w:rPr>
          <w:rFonts w:ascii="Tahoma" w:hAnsi="Tahoma" w:cs="Tahoma"/>
          <w:sz w:val="22"/>
          <w:szCs w:val="22"/>
        </w:rPr>
        <w:t xml:space="preserve"> </w:t>
      </w:r>
      <w:r w:rsidRPr="00996B0C">
        <w:rPr>
          <w:rFonts w:ascii="Tahoma" w:hAnsi="Tahoma" w:cs="Tahoma"/>
          <w:sz w:val="22"/>
          <w:szCs w:val="22"/>
        </w:rPr>
        <w:t>Akcijski program za invalide 2014-20121 najdete na: http://www.mddsz.gov.si/si/medijsko_sredisce/novica/article/1939/7326/ad5f6bfbfe1f46af5e1c70bd5fb3e787/</w:t>
      </w:r>
    </w:p>
  </w:footnote>
  <w:footnote w:id="3">
    <w:p w:rsidR="000B3205" w:rsidRPr="00753CB1" w:rsidRDefault="000B3205">
      <w:pPr>
        <w:pStyle w:val="Sprotnaopomba-besedilo"/>
        <w:rPr>
          <w:rFonts w:ascii="Tahoma" w:hAnsi="Tahoma" w:cs="Tahoma"/>
          <w:sz w:val="22"/>
          <w:szCs w:val="22"/>
        </w:rPr>
      </w:pPr>
      <w:r w:rsidRPr="00753CB1">
        <w:rPr>
          <w:rStyle w:val="Sprotnaopomba-sklic"/>
          <w:rFonts w:ascii="Tahoma" w:hAnsi="Tahoma" w:cs="Tahoma"/>
          <w:sz w:val="22"/>
          <w:szCs w:val="22"/>
        </w:rPr>
        <w:footnoteRef/>
      </w:r>
      <w:r w:rsidRPr="00753CB1">
        <w:rPr>
          <w:rFonts w:ascii="Tahoma" w:hAnsi="Tahoma" w:cs="Tahoma"/>
          <w:sz w:val="22"/>
          <w:szCs w:val="22"/>
        </w:rPr>
        <w:t xml:space="preserve"> </w:t>
      </w:r>
      <w:r w:rsidRPr="00753CB1">
        <w:rPr>
          <w:rFonts w:ascii="Tahoma" w:hAnsi="Tahoma" w:cs="Tahoma"/>
          <w:sz w:val="22"/>
          <w:szCs w:val="22"/>
        </w:rPr>
        <w:t>Nacionalni program socialnega varstva za obdobje 2013-2020 najdete na: https://www.uradni-list.si/1/content?id=113130</w:t>
      </w:r>
    </w:p>
  </w:footnote>
  <w:footnote w:id="4">
    <w:p w:rsidR="000B3205" w:rsidRPr="00A1149D" w:rsidRDefault="000B3205" w:rsidP="00A049AB">
      <w:pPr>
        <w:pStyle w:val="Sprotnaopomba-besedilo"/>
        <w:rPr>
          <w:rFonts w:ascii="Tahoma" w:hAnsi="Tahoma" w:cs="Tahoma"/>
          <w:sz w:val="22"/>
          <w:szCs w:val="22"/>
        </w:rPr>
      </w:pPr>
      <w:r>
        <w:rPr>
          <w:rStyle w:val="Sprotnaopomba-sklic"/>
        </w:rPr>
        <w:footnoteRef/>
      </w:r>
      <w:r>
        <w:t xml:space="preserve"> </w:t>
      </w:r>
      <w:r w:rsidRPr="00A1149D">
        <w:rPr>
          <w:rFonts w:ascii="Tahoma" w:hAnsi="Tahoma" w:cs="Tahoma"/>
          <w:sz w:val="22"/>
          <w:szCs w:val="22"/>
        </w:rPr>
        <w:t xml:space="preserve">Več o </w:t>
      </w:r>
      <w:proofErr w:type="spellStart"/>
      <w:r w:rsidRPr="00A1149D">
        <w:rPr>
          <w:rFonts w:ascii="Tahoma" w:hAnsi="Tahoma" w:cs="Tahoma"/>
          <w:sz w:val="22"/>
          <w:szCs w:val="22"/>
        </w:rPr>
        <w:t>deinstitucionalizaciji</w:t>
      </w:r>
      <w:proofErr w:type="spellEnd"/>
      <w:r w:rsidRPr="00A1149D">
        <w:rPr>
          <w:rFonts w:ascii="Tahoma" w:hAnsi="Tahoma" w:cs="Tahoma"/>
          <w:sz w:val="22"/>
          <w:szCs w:val="22"/>
        </w:rPr>
        <w:t>:</w:t>
      </w:r>
    </w:p>
    <w:p w:rsidR="000B3205" w:rsidRPr="00A1149D" w:rsidRDefault="000B3205" w:rsidP="00A049AB">
      <w:pPr>
        <w:spacing w:after="0" w:line="240" w:lineRule="auto"/>
        <w:rPr>
          <w:rFonts w:ascii="Tahoma" w:hAnsi="Tahoma" w:cs="Tahoma"/>
          <w:lang w:eastAsia="sl-SI"/>
        </w:rPr>
      </w:pPr>
      <w:r w:rsidRPr="00A1149D">
        <w:rPr>
          <w:rFonts w:ascii="Tahoma" w:hAnsi="Tahoma" w:cs="Tahoma"/>
          <w:lang w:eastAsia="sl-SI"/>
        </w:rPr>
        <w:t>Evropska komisija. Generalni direktorat za zaposlovanje, socialne zadeve in enake možnosti. 2009. Poročilo začasne strokovne skupine o prehodu z institucionalne oskrbe na oskrbo v skupnosti: 24 str.</w:t>
      </w:r>
    </w:p>
    <w:p w:rsidR="000B3205" w:rsidRPr="00A1149D" w:rsidRDefault="00E547A8" w:rsidP="00A049AB">
      <w:pPr>
        <w:spacing w:after="0" w:line="240" w:lineRule="auto"/>
        <w:rPr>
          <w:rFonts w:ascii="Tahoma" w:hAnsi="Tahoma" w:cs="Tahoma"/>
          <w:lang w:eastAsia="sl-SI"/>
        </w:rPr>
      </w:pPr>
      <w:hyperlink r:id="rId3" w:history="1">
        <w:r w:rsidR="000B3205" w:rsidRPr="00A1149D">
          <w:rPr>
            <w:rStyle w:val="Hiperpovezava"/>
            <w:rFonts w:ascii="Tahoma" w:hAnsi="Tahoma" w:cs="Tahoma"/>
            <w:lang w:eastAsia="sl-SI"/>
          </w:rPr>
          <w:t>http://www.soncek.org/aktualno/novice/porocilo-zacasne-strokovne-skupine-o-prehodu-z-institucionalne-oskrbe-na-oskrbo-v-skupnosti/</w:t>
        </w:r>
      </w:hyperlink>
    </w:p>
    <w:p w:rsidR="000B3205" w:rsidRDefault="000B3205" w:rsidP="00A049AB">
      <w:pPr>
        <w:spacing w:after="0" w:line="240" w:lineRule="auto"/>
        <w:rPr>
          <w:rFonts w:ascii="Tahoma" w:hAnsi="Tahoma" w:cs="Tahoma"/>
        </w:rPr>
      </w:pPr>
      <w:proofErr w:type="spellStart"/>
      <w:r w:rsidRPr="00A1149D">
        <w:rPr>
          <w:rFonts w:ascii="Tahoma" w:hAnsi="Tahoma" w:cs="Tahoma"/>
          <w:lang w:eastAsia="sl-SI"/>
        </w:rPr>
        <w:t>European</w:t>
      </w:r>
      <w:proofErr w:type="spellEnd"/>
      <w:r w:rsidRPr="00A1149D">
        <w:rPr>
          <w:rFonts w:ascii="Tahoma" w:hAnsi="Tahoma" w:cs="Tahoma"/>
          <w:lang w:eastAsia="sl-SI"/>
        </w:rPr>
        <w:t xml:space="preserve"> </w:t>
      </w:r>
      <w:proofErr w:type="spellStart"/>
      <w:r w:rsidRPr="00A1149D">
        <w:rPr>
          <w:rFonts w:ascii="Tahoma" w:hAnsi="Tahoma" w:cs="Tahoma"/>
          <w:lang w:eastAsia="sl-SI"/>
        </w:rPr>
        <w:t>Expert</w:t>
      </w:r>
      <w:proofErr w:type="spellEnd"/>
      <w:r w:rsidRPr="00A1149D">
        <w:rPr>
          <w:rFonts w:ascii="Tahoma" w:hAnsi="Tahoma" w:cs="Tahoma"/>
          <w:lang w:eastAsia="sl-SI"/>
        </w:rPr>
        <w:t xml:space="preserve"> </w:t>
      </w:r>
      <w:proofErr w:type="spellStart"/>
      <w:r w:rsidRPr="00A1149D">
        <w:rPr>
          <w:rFonts w:ascii="Tahoma" w:hAnsi="Tahoma" w:cs="Tahoma"/>
          <w:lang w:eastAsia="sl-SI"/>
        </w:rPr>
        <w:t>Group</w:t>
      </w:r>
      <w:proofErr w:type="spellEnd"/>
      <w:r w:rsidRPr="00A1149D">
        <w:rPr>
          <w:rFonts w:ascii="Tahoma" w:hAnsi="Tahoma" w:cs="Tahoma"/>
          <w:lang w:eastAsia="sl-SI"/>
        </w:rPr>
        <w:t xml:space="preserve"> on </w:t>
      </w:r>
      <w:proofErr w:type="spellStart"/>
      <w:r w:rsidRPr="00A1149D">
        <w:rPr>
          <w:rFonts w:ascii="Tahoma" w:hAnsi="Tahoma" w:cs="Tahoma"/>
          <w:lang w:eastAsia="sl-SI"/>
        </w:rPr>
        <w:t>the</w:t>
      </w:r>
      <w:proofErr w:type="spellEnd"/>
      <w:r w:rsidRPr="00A1149D">
        <w:rPr>
          <w:rFonts w:ascii="Tahoma" w:hAnsi="Tahoma" w:cs="Tahoma"/>
          <w:lang w:eastAsia="sl-SI"/>
        </w:rPr>
        <w:t xml:space="preserve"> </w:t>
      </w:r>
      <w:proofErr w:type="spellStart"/>
      <w:r w:rsidRPr="00A1149D">
        <w:rPr>
          <w:rFonts w:ascii="Tahoma" w:hAnsi="Tahoma" w:cs="Tahoma"/>
          <w:lang w:eastAsia="sl-SI"/>
        </w:rPr>
        <w:t>Transition</w:t>
      </w:r>
      <w:proofErr w:type="spellEnd"/>
      <w:r w:rsidRPr="00A1149D">
        <w:rPr>
          <w:rFonts w:ascii="Tahoma" w:hAnsi="Tahoma" w:cs="Tahoma"/>
          <w:lang w:eastAsia="sl-SI"/>
        </w:rPr>
        <w:t xml:space="preserve"> </w:t>
      </w:r>
      <w:proofErr w:type="spellStart"/>
      <w:r w:rsidRPr="00A1149D">
        <w:rPr>
          <w:rFonts w:ascii="Tahoma" w:hAnsi="Tahoma" w:cs="Tahoma"/>
          <w:lang w:eastAsia="sl-SI"/>
        </w:rPr>
        <w:t>from</w:t>
      </w:r>
      <w:proofErr w:type="spellEnd"/>
      <w:r w:rsidRPr="00A1149D">
        <w:rPr>
          <w:rFonts w:ascii="Tahoma" w:hAnsi="Tahoma" w:cs="Tahoma"/>
          <w:lang w:eastAsia="sl-SI"/>
        </w:rPr>
        <w:t xml:space="preserve"> </w:t>
      </w:r>
      <w:proofErr w:type="spellStart"/>
      <w:r w:rsidRPr="00A1149D">
        <w:rPr>
          <w:rFonts w:ascii="Tahoma" w:hAnsi="Tahoma" w:cs="Tahoma"/>
          <w:lang w:eastAsia="sl-SI"/>
        </w:rPr>
        <w:t>Institutional</w:t>
      </w:r>
      <w:proofErr w:type="spellEnd"/>
      <w:r w:rsidRPr="00A1149D">
        <w:rPr>
          <w:rFonts w:ascii="Tahoma" w:hAnsi="Tahoma" w:cs="Tahoma"/>
          <w:lang w:eastAsia="sl-SI"/>
        </w:rPr>
        <w:t xml:space="preserve"> to </w:t>
      </w:r>
      <w:proofErr w:type="spellStart"/>
      <w:r w:rsidRPr="00A1149D">
        <w:rPr>
          <w:rFonts w:ascii="Tahoma" w:hAnsi="Tahoma" w:cs="Tahoma"/>
          <w:lang w:eastAsia="sl-SI"/>
        </w:rPr>
        <w:t>Community</w:t>
      </w:r>
      <w:proofErr w:type="spellEnd"/>
      <w:r w:rsidRPr="00A1149D">
        <w:rPr>
          <w:rFonts w:ascii="Tahoma" w:hAnsi="Tahoma" w:cs="Tahoma"/>
          <w:lang w:eastAsia="sl-SI"/>
        </w:rPr>
        <w:t>-</w:t>
      </w:r>
      <w:proofErr w:type="spellStart"/>
      <w:r w:rsidRPr="00A1149D">
        <w:rPr>
          <w:rFonts w:ascii="Tahoma" w:hAnsi="Tahoma" w:cs="Tahoma"/>
          <w:lang w:eastAsia="sl-SI"/>
        </w:rPr>
        <w:t>based</w:t>
      </w:r>
      <w:proofErr w:type="spellEnd"/>
      <w:r w:rsidRPr="00A1149D">
        <w:rPr>
          <w:rFonts w:ascii="Tahoma" w:hAnsi="Tahoma" w:cs="Tahoma"/>
          <w:lang w:eastAsia="sl-SI"/>
        </w:rPr>
        <w:t xml:space="preserve"> </w:t>
      </w:r>
      <w:proofErr w:type="spellStart"/>
      <w:r w:rsidRPr="00A1149D">
        <w:rPr>
          <w:rFonts w:ascii="Tahoma" w:hAnsi="Tahoma" w:cs="Tahoma"/>
          <w:lang w:eastAsia="sl-SI"/>
        </w:rPr>
        <w:t>Care</w:t>
      </w:r>
      <w:proofErr w:type="spellEnd"/>
      <w:r w:rsidRPr="00A1149D">
        <w:rPr>
          <w:rFonts w:ascii="Tahoma" w:hAnsi="Tahoma" w:cs="Tahoma"/>
          <w:lang w:eastAsia="sl-SI"/>
        </w:rPr>
        <w:t xml:space="preserve">. 2012. </w:t>
      </w:r>
      <w:proofErr w:type="spellStart"/>
      <w:r w:rsidRPr="00A1149D">
        <w:rPr>
          <w:rFonts w:ascii="Tahoma" w:hAnsi="Tahoma" w:cs="Tahoma"/>
          <w:lang w:eastAsia="sl-SI"/>
        </w:rPr>
        <w:t>Common</w:t>
      </w:r>
      <w:proofErr w:type="spellEnd"/>
      <w:r w:rsidRPr="00A1149D">
        <w:rPr>
          <w:rFonts w:ascii="Tahoma" w:hAnsi="Tahoma" w:cs="Tahoma"/>
          <w:lang w:eastAsia="sl-SI"/>
        </w:rPr>
        <w:t xml:space="preserve"> </w:t>
      </w:r>
      <w:proofErr w:type="spellStart"/>
      <w:r w:rsidRPr="00A1149D">
        <w:rPr>
          <w:rFonts w:ascii="Tahoma" w:hAnsi="Tahoma" w:cs="Tahoma"/>
          <w:lang w:eastAsia="sl-SI"/>
        </w:rPr>
        <w:t>European</w:t>
      </w:r>
      <w:proofErr w:type="spellEnd"/>
      <w:r w:rsidRPr="00A1149D">
        <w:rPr>
          <w:rFonts w:ascii="Tahoma" w:hAnsi="Tahoma" w:cs="Tahoma"/>
          <w:lang w:eastAsia="sl-SI"/>
        </w:rPr>
        <w:t xml:space="preserve"> </w:t>
      </w:r>
      <w:proofErr w:type="spellStart"/>
      <w:r w:rsidRPr="00A1149D">
        <w:rPr>
          <w:rFonts w:ascii="Tahoma" w:hAnsi="Tahoma" w:cs="Tahoma"/>
          <w:lang w:eastAsia="sl-SI"/>
        </w:rPr>
        <w:t>Guidelines</w:t>
      </w:r>
      <w:proofErr w:type="spellEnd"/>
      <w:r w:rsidRPr="00A1149D">
        <w:rPr>
          <w:rFonts w:ascii="Tahoma" w:hAnsi="Tahoma" w:cs="Tahoma"/>
          <w:lang w:eastAsia="sl-SI"/>
        </w:rPr>
        <w:t xml:space="preserve"> on </w:t>
      </w:r>
      <w:proofErr w:type="spellStart"/>
      <w:r w:rsidRPr="00A1149D">
        <w:rPr>
          <w:rFonts w:ascii="Tahoma" w:hAnsi="Tahoma" w:cs="Tahoma"/>
          <w:lang w:eastAsia="sl-SI"/>
        </w:rPr>
        <w:t>the</w:t>
      </w:r>
      <w:proofErr w:type="spellEnd"/>
      <w:r w:rsidRPr="00A1149D">
        <w:rPr>
          <w:rFonts w:ascii="Tahoma" w:hAnsi="Tahoma" w:cs="Tahoma"/>
          <w:lang w:eastAsia="sl-SI"/>
        </w:rPr>
        <w:t xml:space="preserve"> </w:t>
      </w:r>
      <w:proofErr w:type="spellStart"/>
      <w:r w:rsidRPr="00A1149D">
        <w:rPr>
          <w:rFonts w:ascii="Tahoma" w:hAnsi="Tahoma" w:cs="Tahoma"/>
          <w:lang w:eastAsia="sl-SI"/>
        </w:rPr>
        <w:t>Transition</w:t>
      </w:r>
      <w:proofErr w:type="spellEnd"/>
      <w:r w:rsidRPr="00A1149D">
        <w:rPr>
          <w:rFonts w:ascii="Tahoma" w:hAnsi="Tahoma" w:cs="Tahoma"/>
          <w:lang w:eastAsia="sl-SI"/>
        </w:rPr>
        <w:t xml:space="preserve"> </w:t>
      </w:r>
      <w:proofErr w:type="spellStart"/>
      <w:r w:rsidRPr="00A1149D">
        <w:rPr>
          <w:rFonts w:ascii="Tahoma" w:hAnsi="Tahoma" w:cs="Tahoma"/>
          <w:lang w:eastAsia="sl-SI"/>
        </w:rPr>
        <w:t>from</w:t>
      </w:r>
      <w:proofErr w:type="spellEnd"/>
      <w:r w:rsidRPr="00A1149D">
        <w:rPr>
          <w:rFonts w:ascii="Tahoma" w:hAnsi="Tahoma" w:cs="Tahoma"/>
          <w:lang w:eastAsia="sl-SI"/>
        </w:rPr>
        <w:t xml:space="preserve"> </w:t>
      </w:r>
      <w:proofErr w:type="spellStart"/>
      <w:r w:rsidRPr="00A1149D">
        <w:rPr>
          <w:rFonts w:ascii="Tahoma" w:hAnsi="Tahoma" w:cs="Tahoma"/>
          <w:lang w:eastAsia="sl-SI"/>
        </w:rPr>
        <w:t>Institutional</w:t>
      </w:r>
      <w:proofErr w:type="spellEnd"/>
      <w:r w:rsidRPr="00A1149D">
        <w:rPr>
          <w:rFonts w:ascii="Tahoma" w:hAnsi="Tahoma" w:cs="Tahoma"/>
          <w:lang w:eastAsia="sl-SI"/>
        </w:rPr>
        <w:t xml:space="preserve"> to </w:t>
      </w:r>
      <w:proofErr w:type="spellStart"/>
      <w:r w:rsidRPr="00A1149D">
        <w:rPr>
          <w:rFonts w:ascii="Tahoma" w:hAnsi="Tahoma" w:cs="Tahoma"/>
          <w:lang w:eastAsia="sl-SI"/>
        </w:rPr>
        <w:t>Community</w:t>
      </w:r>
      <w:proofErr w:type="spellEnd"/>
      <w:r w:rsidRPr="00A1149D">
        <w:rPr>
          <w:rFonts w:ascii="Tahoma" w:hAnsi="Tahoma" w:cs="Tahoma"/>
          <w:lang w:eastAsia="sl-SI"/>
        </w:rPr>
        <w:t>-</w:t>
      </w:r>
      <w:proofErr w:type="spellStart"/>
      <w:r w:rsidRPr="00A1149D">
        <w:rPr>
          <w:rFonts w:ascii="Tahoma" w:hAnsi="Tahoma" w:cs="Tahoma"/>
          <w:lang w:eastAsia="sl-SI"/>
        </w:rPr>
        <w:t>based</w:t>
      </w:r>
      <w:proofErr w:type="spellEnd"/>
      <w:r w:rsidRPr="00A1149D">
        <w:rPr>
          <w:rFonts w:ascii="Tahoma" w:hAnsi="Tahoma" w:cs="Tahoma"/>
          <w:lang w:eastAsia="sl-SI"/>
        </w:rPr>
        <w:t xml:space="preserve"> </w:t>
      </w:r>
      <w:proofErr w:type="spellStart"/>
      <w:r w:rsidRPr="00A1149D">
        <w:rPr>
          <w:rFonts w:ascii="Tahoma" w:hAnsi="Tahoma" w:cs="Tahoma"/>
          <w:lang w:eastAsia="sl-SI"/>
        </w:rPr>
        <w:t>Care</w:t>
      </w:r>
      <w:proofErr w:type="spellEnd"/>
      <w:r w:rsidRPr="00A1149D">
        <w:rPr>
          <w:rFonts w:ascii="Tahoma" w:hAnsi="Tahoma" w:cs="Tahoma"/>
          <w:lang w:eastAsia="sl-SI"/>
        </w:rPr>
        <w:t>. 2012.</w:t>
      </w:r>
      <w:r>
        <w:rPr>
          <w:rFonts w:ascii="Tahoma" w:hAnsi="Tahoma" w:cs="Tahoma"/>
          <w:lang w:eastAsia="sl-SI"/>
        </w:rPr>
        <w:t xml:space="preserve"> </w:t>
      </w:r>
      <w:r w:rsidRPr="00A1149D">
        <w:rPr>
          <w:rFonts w:ascii="Tahoma" w:hAnsi="Tahoma" w:cs="Tahoma"/>
        </w:rPr>
        <w:t>168 str.</w:t>
      </w:r>
    </w:p>
    <w:p w:rsidR="000B3205" w:rsidRDefault="00E547A8" w:rsidP="00A049AB">
      <w:pPr>
        <w:spacing w:after="0" w:line="240" w:lineRule="auto"/>
        <w:rPr>
          <w:rFonts w:ascii="Tahoma" w:hAnsi="Tahoma" w:cs="Tahoma"/>
        </w:rPr>
      </w:pPr>
      <w:hyperlink r:id="rId4" w:history="1">
        <w:r w:rsidR="000B3205" w:rsidRPr="002A0E54">
          <w:rPr>
            <w:rStyle w:val="Hiperpovezava"/>
            <w:rFonts w:ascii="Tahoma" w:hAnsi="Tahoma" w:cs="Tahoma"/>
          </w:rPr>
          <w:t>http://deinstitutionalisationguide.eu/wp-content/uploads/2012/12/2012-12-07-Guidelines-11-123-2012-FINAL-WEB-VERSION.pdf</w:t>
        </w:r>
      </w:hyperlink>
    </w:p>
    <w:p w:rsidR="000B3205" w:rsidRDefault="000B3205">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866"/>
    <w:multiLevelType w:val="hybridMultilevel"/>
    <w:tmpl w:val="10747450"/>
    <w:lvl w:ilvl="0" w:tplc="B8809FD6">
      <w:start w:val="1"/>
      <w:numFmt w:val="bullet"/>
      <w:lvlText w:val=""/>
      <w:lvlJc w:val="left"/>
      <w:pPr>
        <w:tabs>
          <w:tab w:val="num" w:pos="360"/>
        </w:tabs>
        <w:ind w:left="360" w:hanging="360"/>
      </w:pPr>
      <w:rPr>
        <w:rFonts w:ascii="Wingdings" w:hAnsi="Wingdings"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95C3332"/>
    <w:multiLevelType w:val="hybridMultilevel"/>
    <w:tmpl w:val="8240679C"/>
    <w:lvl w:ilvl="0" w:tplc="2AB84EB6">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9001E6"/>
    <w:multiLevelType w:val="multilevel"/>
    <w:tmpl w:val="D16A6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3D50F9"/>
    <w:multiLevelType w:val="hybridMultilevel"/>
    <w:tmpl w:val="45949456"/>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D4814EA"/>
    <w:multiLevelType w:val="hybridMultilevel"/>
    <w:tmpl w:val="F3882B7A"/>
    <w:lvl w:ilvl="0" w:tplc="B8809FD6">
      <w:start w:val="1"/>
      <w:numFmt w:val="bullet"/>
      <w:lvlText w:val=""/>
      <w:lvlJc w:val="left"/>
      <w:pPr>
        <w:ind w:left="360" w:hanging="360"/>
      </w:pPr>
      <w:rPr>
        <w:rFonts w:ascii="Wingdings" w:hAnsi="Wingdings" w:hint="default"/>
        <w:color w:val="538135" w:themeColor="accent6" w:themeShade="B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4265AA"/>
    <w:multiLevelType w:val="hybridMultilevel"/>
    <w:tmpl w:val="EADCBE24"/>
    <w:lvl w:ilvl="0" w:tplc="94364FDE">
      <w:start w:val="1"/>
      <w:numFmt w:val="bullet"/>
      <w:lvlText w:val=""/>
      <w:lvlJc w:val="left"/>
      <w:pPr>
        <w:ind w:left="360" w:hanging="360"/>
      </w:pPr>
      <w:rPr>
        <w:rFonts w:ascii="Wingdings" w:hAnsi="Wingdings" w:hint="default"/>
        <w:color w:val="385623" w:themeColor="accent6" w:themeShade="8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492F5C"/>
    <w:multiLevelType w:val="hybridMultilevel"/>
    <w:tmpl w:val="2920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705BA1"/>
    <w:multiLevelType w:val="hybridMultilevel"/>
    <w:tmpl w:val="1786ED28"/>
    <w:lvl w:ilvl="0" w:tplc="2AB84EB6">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2D63E96"/>
    <w:multiLevelType w:val="hybridMultilevel"/>
    <w:tmpl w:val="77C0A000"/>
    <w:lvl w:ilvl="0" w:tplc="2AB84EB6">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4C7D6C"/>
    <w:multiLevelType w:val="hybridMultilevel"/>
    <w:tmpl w:val="CEFE7D0E"/>
    <w:lvl w:ilvl="0" w:tplc="B8809FD6">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176DA4"/>
    <w:multiLevelType w:val="hybridMultilevel"/>
    <w:tmpl w:val="1540AE0E"/>
    <w:lvl w:ilvl="0" w:tplc="B8809FD6">
      <w:start w:val="1"/>
      <w:numFmt w:val="bullet"/>
      <w:lvlText w:val=""/>
      <w:lvlJc w:val="left"/>
      <w:pPr>
        <w:ind w:left="360" w:hanging="360"/>
      </w:pPr>
      <w:rPr>
        <w:rFonts w:ascii="Wingdings" w:hAnsi="Wingdings" w:hint="default"/>
        <w:color w:val="538135" w:themeColor="accent6" w:themeShade="B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1300B6"/>
    <w:multiLevelType w:val="hybridMultilevel"/>
    <w:tmpl w:val="D068BF24"/>
    <w:lvl w:ilvl="0" w:tplc="2AB84EB6">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5831FA"/>
    <w:multiLevelType w:val="hybridMultilevel"/>
    <w:tmpl w:val="E65E3902"/>
    <w:lvl w:ilvl="0" w:tplc="8954FC0C">
      <w:start w:val="1"/>
      <w:numFmt w:val="bullet"/>
      <w:lvlText w:val=""/>
      <w:lvlJc w:val="left"/>
      <w:pPr>
        <w:tabs>
          <w:tab w:val="num" w:pos="360"/>
        </w:tabs>
        <w:ind w:left="360" w:hanging="360"/>
      </w:pPr>
      <w:rPr>
        <w:rFonts w:ascii="Symbol" w:hAnsi="Symbol" w:hint="default"/>
        <w:color w:val="auto"/>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16010E7"/>
    <w:multiLevelType w:val="hybridMultilevel"/>
    <w:tmpl w:val="1F52E448"/>
    <w:lvl w:ilvl="0" w:tplc="B8809FD6">
      <w:start w:val="1"/>
      <w:numFmt w:val="bullet"/>
      <w:lvlText w:val=""/>
      <w:lvlJc w:val="left"/>
      <w:pPr>
        <w:tabs>
          <w:tab w:val="num" w:pos="360"/>
        </w:tabs>
        <w:ind w:left="360" w:hanging="360"/>
      </w:pPr>
      <w:rPr>
        <w:rFonts w:ascii="Wingdings" w:hAnsi="Wingdings"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0990CBF"/>
    <w:multiLevelType w:val="hybridMultilevel"/>
    <w:tmpl w:val="73AC1A56"/>
    <w:lvl w:ilvl="0" w:tplc="B8809FD6">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1D5D13"/>
    <w:multiLevelType w:val="hybridMultilevel"/>
    <w:tmpl w:val="C492C3C6"/>
    <w:lvl w:ilvl="0" w:tplc="6ED43242">
      <w:start w:val="1"/>
      <w:numFmt w:val="bullet"/>
      <w:lvlText w:val=""/>
      <w:lvlJc w:val="left"/>
      <w:pPr>
        <w:ind w:left="360" w:hanging="360"/>
      </w:pPr>
      <w:rPr>
        <w:rFonts w:ascii="Wingdings" w:hAnsi="Wingdings" w:hint="default"/>
        <w:color w:val="538135" w:themeColor="accent6" w:themeShade="B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8263EC1"/>
    <w:multiLevelType w:val="hybridMultilevel"/>
    <w:tmpl w:val="4470E3DE"/>
    <w:lvl w:ilvl="0" w:tplc="6ED43242">
      <w:start w:val="1"/>
      <w:numFmt w:val="bullet"/>
      <w:lvlText w:val=""/>
      <w:lvlJc w:val="left"/>
      <w:pPr>
        <w:ind w:left="360" w:hanging="360"/>
      </w:pPr>
      <w:rPr>
        <w:rFonts w:ascii="Wingdings" w:hAnsi="Wingdings" w:hint="default"/>
        <w:color w:val="538135" w:themeColor="accent6" w:themeShade="B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BA1661"/>
    <w:multiLevelType w:val="hybridMultilevel"/>
    <w:tmpl w:val="690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3250F2"/>
    <w:multiLevelType w:val="hybridMultilevel"/>
    <w:tmpl w:val="153E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97D0508"/>
    <w:multiLevelType w:val="hybridMultilevel"/>
    <w:tmpl w:val="5AE4791A"/>
    <w:lvl w:ilvl="0" w:tplc="B8809FD6">
      <w:start w:val="1"/>
      <w:numFmt w:val="bullet"/>
      <w:lvlText w:val=""/>
      <w:lvlJc w:val="left"/>
      <w:pPr>
        <w:tabs>
          <w:tab w:val="num" w:pos="720"/>
        </w:tabs>
        <w:ind w:left="720" w:hanging="360"/>
      </w:pPr>
      <w:rPr>
        <w:rFonts w:ascii="Wingdings" w:hAnsi="Wingdings" w:hint="default"/>
        <w:sz w:val="24"/>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nsid w:val="7AB12D52"/>
    <w:multiLevelType w:val="hybridMultilevel"/>
    <w:tmpl w:val="C6847024"/>
    <w:lvl w:ilvl="0" w:tplc="B8809FD6">
      <w:start w:val="1"/>
      <w:numFmt w:val="bullet"/>
      <w:lvlText w:val=""/>
      <w:lvlJc w:val="left"/>
      <w:pPr>
        <w:tabs>
          <w:tab w:val="num" w:pos="360"/>
        </w:tabs>
        <w:ind w:left="36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7"/>
  </w:num>
  <w:num w:numId="4">
    <w:abstractNumId w:val="6"/>
  </w:num>
  <w:num w:numId="5">
    <w:abstractNumId w:val="18"/>
  </w:num>
  <w:num w:numId="6">
    <w:abstractNumId w:val="2"/>
  </w:num>
  <w:num w:numId="7">
    <w:abstractNumId w:val="9"/>
  </w:num>
  <w:num w:numId="8">
    <w:abstractNumId w:val="14"/>
  </w:num>
  <w:num w:numId="9">
    <w:abstractNumId w:val="13"/>
  </w:num>
  <w:num w:numId="10">
    <w:abstractNumId w:val="19"/>
  </w:num>
  <w:num w:numId="11">
    <w:abstractNumId w:val="0"/>
  </w:num>
  <w:num w:numId="12">
    <w:abstractNumId w:val="20"/>
  </w:num>
  <w:num w:numId="13">
    <w:abstractNumId w:val="16"/>
  </w:num>
  <w:num w:numId="14">
    <w:abstractNumId w:val="5"/>
  </w:num>
  <w:num w:numId="15">
    <w:abstractNumId w:val="15"/>
  </w:num>
  <w:num w:numId="16">
    <w:abstractNumId w:val="4"/>
  </w:num>
  <w:num w:numId="17">
    <w:abstractNumId w:val="10"/>
  </w:num>
  <w:num w:numId="18">
    <w:abstractNumId w:val="1"/>
  </w:num>
  <w:num w:numId="19">
    <w:abstractNumId w:val="8"/>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39"/>
    <w:rsid w:val="0002665C"/>
    <w:rsid w:val="000B3205"/>
    <w:rsid w:val="000C1AD5"/>
    <w:rsid w:val="001601E6"/>
    <w:rsid w:val="002643AB"/>
    <w:rsid w:val="002B64AD"/>
    <w:rsid w:val="002B6AFA"/>
    <w:rsid w:val="002E2BA2"/>
    <w:rsid w:val="003A4639"/>
    <w:rsid w:val="003A60BB"/>
    <w:rsid w:val="004C0DBB"/>
    <w:rsid w:val="00532575"/>
    <w:rsid w:val="005573A6"/>
    <w:rsid w:val="00567003"/>
    <w:rsid w:val="005A306B"/>
    <w:rsid w:val="006951E2"/>
    <w:rsid w:val="006B2E9F"/>
    <w:rsid w:val="00753CB1"/>
    <w:rsid w:val="00775A68"/>
    <w:rsid w:val="007A7CA8"/>
    <w:rsid w:val="007B750A"/>
    <w:rsid w:val="00815F6B"/>
    <w:rsid w:val="00853240"/>
    <w:rsid w:val="008D02DD"/>
    <w:rsid w:val="008E54FB"/>
    <w:rsid w:val="00937442"/>
    <w:rsid w:val="00966128"/>
    <w:rsid w:val="0099284F"/>
    <w:rsid w:val="00996B0C"/>
    <w:rsid w:val="009A0FA4"/>
    <w:rsid w:val="009D711E"/>
    <w:rsid w:val="00A02272"/>
    <w:rsid w:val="00A049AB"/>
    <w:rsid w:val="00A07384"/>
    <w:rsid w:val="00A1149D"/>
    <w:rsid w:val="00A13C39"/>
    <w:rsid w:val="00A50615"/>
    <w:rsid w:val="00A820E9"/>
    <w:rsid w:val="00AA49DD"/>
    <w:rsid w:val="00BC79BB"/>
    <w:rsid w:val="00C356CD"/>
    <w:rsid w:val="00C618DF"/>
    <w:rsid w:val="00C91C73"/>
    <w:rsid w:val="00CC21B8"/>
    <w:rsid w:val="00D134EB"/>
    <w:rsid w:val="00D6291F"/>
    <w:rsid w:val="00E547A8"/>
    <w:rsid w:val="00E5599A"/>
    <w:rsid w:val="00E87F41"/>
    <w:rsid w:val="00F76C26"/>
    <w:rsid w:val="00F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paragraph" w:styleId="Naslov1">
    <w:name w:val="heading 1"/>
    <w:basedOn w:val="Navaden"/>
    <w:next w:val="Navaden"/>
    <w:link w:val="Naslov1Znak"/>
    <w:uiPriority w:val="9"/>
    <w:qFormat/>
    <w:rsid w:val="003A4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A4639"/>
    <w:pPr>
      <w:keepNext/>
      <w:spacing w:after="0" w:line="240" w:lineRule="auto"/>
      <w:jc w:val="center"/>
      <w:outlineLvl w:val="1"/>
    </w:pPr>
    <w:rPr>
      <w:rFonts w:ascii="Arial" w:eastAsia="Times New Roman" w:hAnsi="Arial" w:cs="Arial"/>
      <w:b/>
      <w:color w:val="000000"/>
      <w:szCs w:val="24"/>
      <w:lang w:eastAsia="sl-SI"/>
    </w:rPr>
  </w:style>
  <w:style w:type="paragraph" w:styleId="Naslov3">
    <w:name w:val="heading 3"/>
    <w:basedOn w:val="Navaden"/>
    <w:next w:val="Navaden"/>
    <w:link w:val="Naslov3Znak"/>
    <w:uiPriority w:val="9"/>
    <w:unhideWhenUsed/>
    <w:qFormat/>
    <w:rsid w:val="003A4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A4639"/>
    <w:rPr>
      <w:rFonts w:asciiTheme="majorHAnsi" w:eastAsiaTheme="majorEastAsia" w:hAnsiTheme="majorHAnsi" w:cstheme="majorBidi"/>
      <w:color w:val="2E74B5" w:themeColor="accent1" w:themeShade="BF"/>
      <w:sz w:val="32"/>
      <w:szCs w:val="32"/>
      <w:lang w:val="sl-SI"/>
    </w:rPr>
  </w:style>
  <w:style w:type="character" w:customStyle="1" w:styleId="Naslov2Znak">
    <w:name w:val="Naslov 2 Znak"/>
    <w:basedOn w:val="Privzetapisavaodstavka"/>
    <w:link w:val="Naslov2"/>
    <w:rsid w:val="003A4639"/>
    <w:rPr>
      <w:rFonts w:ascii="Arial" w:eastAsia="Times New Roman" w:hAnsi="Arial" w:cs="Arial"/>
      <w:b/>
      <w:color w:val="000000"/>
      <w:szCs w:val="24"/>
      <w:lang w:val="sl-SI" w:eastAsia="sl-SI"/>
    </w:rPr>
  </w:style>
  <w:style w:type="character" w:customStyle="1" w:styleId="Naslov3Znak">
    <w:name w:val="Naslov 3 Znak"/>
    <w:basedOn w:val="Privzetapisavaodstavka"/>
    <w:link w:val="Naslov3"/>
    <w:uiPriority w:val="9"/>
    <w:rsid w:val="003A4639"/>
    <w:rPr>
      <w:rFonts w:asciiTheme="majorHAnsi" w:eastAsiaTheme="majorEastAsia" w:hAnsiTheme="majorHAnsi" w:cstheme="majorBidi"/>
      <w:color w:val="1F4D78" w:themeColor="accent1" w:themeShade="7F"/>
      <w:sz w:val="24"/>
      <w:szCs w:val="24"/>
      <w:lang w:val="sl-SI"/>
    </w:rPr>
  </w:style>
  <w:style w:type="paragraph" w:styleId="Telobesedila">
    <w:name w:val="Body Text"/>
    <w:basedOn w:val="Navaden"/>
    <w:link w:val="TelobesedilaZnak"/>
    <w:rsid w:val="003A4639"/>
    <w:pPr>
      <w:spacing w:after="0" w:line="240" w:lineRule="auto"/>
      <w:jc w:val="both"/>
    </w:pPr>
    <w:rPr>
      <w:rFonts w:ascii="Arial" w:eastAsia="Times New Roman" w:hAnsi="Arial" w:cs="Times New Roman"/>
      <w:sz w:val="24"/>
      <w:szCs w:val="24"/>
      <w:lang w:eastAsia="sl-SI"/>
    </w:rPr>
  </w:style>
  <w:style w:type="character" w:customStyle="1" w:styleId="TelobesedilaZnak">
    <w:name w:val="Telo besedila Znak"/>
    <w:basedOn w:val="Privzetapisavaodstavka"/>
    <w:link w:val="Telobesedila"/>
    <w:rsid w:val="003A4639"/>
    <w:rPr>
      <w:rFonts w:ascii="Arial" w:eastAsia="Times New Roman" w:hAnsi="Arial" w:cs="Times New Roman"/>
      <w:sz w:val="24"/>
      <w:szCs w:val="24"/>
      <w:lang w:val="sl-SI" w:eastAsia="sl-SI"/>
    </w:rPr>
  </w:style>
  <w:style w:type="paragraph" w:styleId="Noga">
    <w:name w:val="footer"/>
    <w:basedOn w:val="Navaden"/>
    <w:link w:val="NogaZnak"/>
    <w:rsid w:val="003A4639"/>
    <w:pPr>
      <w:tabs>
        <w:tab w:val="center" w:pos="4536"/>
        <w:tab w:val="right" w:pos="9072"/>
      </w:tabs>
      <w:spacing w:after="0" w:line="240" w:lineRule="auto"/>
    </w:pPr>
    <w:rPr>
      <w:rFonts w:ascii="Arial" w:eastAsia="Times New Roman" w:hAnsi="Arial" w:cs="Times New Roman"/>
      <w:sz w:val="24"/>
      <w:szCs w:val="24"/>
      <w:lang w:eastAsia="sl-SI"/>
    </w:rPr>
  </w:style>
  <w:style w:type="character" w:customStyle="1" w:styleId="NogaZnak">
    <w:name w:val="Noga Znak"/>
    <w:basedOn w:val="Privzetapisavaodstavka"/>
    <w:link w:val="Noga"/>
    <w:rsid w:val="003A4639"/>
    <w:rPr>
      <w:rFonts w:ascii="Arial" w:eastAsia="Times New Roman" w:hAnsi="Arial" w:cs="Times New Roman"/>
      <w:sz w:val="24"/>
      <w:szCs w:val="24"/>
      <w:lang w:val="sl-SI" w:eastAsia="sl-SI"/>
    </w:rPr>
  </w:style>
  <w:style w:type="character" w:styleId="tevilkastrani">
    <w:name w:val="page number"/>
    <w:basedOn w:val="Privzetapisavaodstavka"/>
    <w:rsid w:val="003A4639"/>
  </w:style>
  <w:style w:type="paragraph" w:styleId="Telobesedila-zamik2">
    <w:name w:val="Body Text Indent 2"/>
    <w:basedOn w:val="Navaden"/>
    <w:link w:val="Telobesedila-zamik2Znak"/>
    <w:rsid w:val="003A4639"/>
    <w:pPr>
      <w:spacing w:after="0" w:line="240" w:lineRule="auto"/>
      <w:ind w:left="360" w:hanging="180"/>
      <w:jc w:val="both"/>
    </w:pPr>
    <w:rPr>
      <w:rFonts w:ascii="Arial" w:eastAsia="Times New Roman" w:hAnsi="Arial" w:cs="Times New Roman"/>
      <w:sz w:val="24"/>
      <w:szCs w:val="24"/>
      <w:lang w:eastAsia="sl-SI"/>
    </w:rPr>
  </w:style>
  <w:style w:type="character" w:customStyle="1" w:styleId="Telobesedila-zamik2Znak">
    <w:name w:val="Telo besedila - zamik 2 Znak"/>
    <w:basedOn w:val="Privzetapisavaodstavka"/>
    <w:link w:val="Telobesedila-zamik2"/>
    <w:rsid w:val="003A4639"/>
    <w:rPr>
      <w:rFonts w:ascii="Arial" w:eastAsia="Times New Roman" w:hAnsi="Arial" w:cs="Times New Roman"/>
      <w:sz w:val="24"/>
      <w:szCs w:val="24"/>
      <w:lang w:val="sl-SI" w:eastAsia="sl-SI"/>
    </w:rPr>
  </w:style>
  <w:style w:type="paragraph" w:styleId="Telobesedila-zamik3">
    <w:name w:val="Body Text Indent 3"/>
    <w:basedOn w:val="Navaden"/>
    <w:link w:val="Telobesedila-zamik3Znak"/>
    <w:rsid w:val="003A4639"/>
    <w:pPr>
      <w:spacing w:after="0" w:line="240" w:lineRule="auto"/>
      <w:ind w:left="360" w:hanging="360"/>
      <w:jc w:val="both"/>
    </w:pPr>
    <w:rPr>
      <w:rFonts w:ascii="Arial" w:eastAsia="Times New Roman" w:hAnsi="Arial" w:cs="Times New Roman"/>
      <w:sz w:val="24"/>
      <w:szCs w:val="24"/>
      <w:lang w:eastAsia="sl-SI"/>
    </w:rPr>
  </w:style>
  <w:style w:type="character" w:customStyle="1" w:styleId="Telobesedila-zamik3Znak">
    <w:name w:val="Telo besedila - zamik 3 Znak"/>
    <w:basedOn w:val="Privzetapisavaodstavka"/>
    <w:link w:val="Telobesedila-zamik3"/>
    <w:rsid w:val="003A4639"/>
    <w:rPr>
      <w:rFonts w:ascii="Arial" w:eastAsia="Times New Roman" w:hAnsi="Arial" w:cs="Times New Roman"/>
      <w:sz w:val="24"/>
      <w:szCs w:val="24"/>
      <w:lang w:val="sl-SI" w:eastAsia="sl-SI"/>
    </w:rPr>
  </w:style>
  <w:style w:type="paragraph" w:styleId="Telobesedila2">
    <w:name w:val="Body Text 2"/>
    <w:basedOn w:val="Navaden"/>
    <w:link w:val="Telobesedila2Znak"/>
    <w:rsid w:val="003A4639"/>
    <w:pPr>
      <w:spacing w:after="0" w:line="240" w:lineRule="auto"/>
      <w:jc w:val="center"/>
    </w:pPr>
    <w:rPr>
      <w:rFonts w:ascii="Arial" w:eastAsia="Times New Roman" w:hAnsi="Arial" w:cs="Times New Roman"/>
      <w:b/>
      <w:bCs/>
      <w:sz w:val="28"/>
      <w:szCs w:val="24"/>
      <w:lang w:eastAsia="sl-SI"/>
    </w:rPr>
  </w:style>
  <w:style w:type="character" w:customStyle="1" w:styleId="Telobesedila2Znak">
    <w:name w:val="Telo besedila 2 Znak"/>
    <w:basedOn w:val="Privzetapisavaodstavka"/>
    <w:link w:val="Telobesedila2"/>
    <w:rsid w:val="003A4639"/>
    <w:rPr>
      <w:rFonts w:ascii="Arial" w:eastAsia="Times New Roman" w:hAnsi="Arial" w:cs="Times New Roman"/>
      <w:b/>
      <w:bCs/>
      <w:sz w:val="28"/>
      <w:szCs w:val="24"/>
      <w:lang w:val="sl-SI" w:eastAsia="sl-SI"/>
    </w:rPr>
  </w:style>
  <w:style w:type="paragraph" w:styleId="Glava">
    <w:name w:val="header"/>
    <w:basedOn w:val="Navaden"/>
    <w:link w:val="GlavaZnak"/>
    <w:rsid w:val="003A463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A4639"/>
    <w:rPr>
      <w:rFonts w:ascii="Times New Roman" w:eastAsia="Times New Roman" w:hAnsi="Times New Roman" w:cs="Times New Roman"/>
      <w:sz w:val="24"/>
      <w:szCs w:val="24"/>
      <w:lang w:val="sl-SI" w:eastAsia="sl-SI"/>
    </w:rPr>
  </w:style>
  <w:style w:type="paragraph" w:customStyle="1" w:styleId="esegmenth4">
    <w:name w:val="esegment_h4"/>
    <w:basedOn w:val="Navaden"/>
    <w:rsid w:val="003A4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avadensplet">
    <w:name w:val="Normal (Web)"/>
    <w:basedOn w:val="Navaden"/>
    <w:uiPriority w:val="99"/>
    <w:unhideWhenUsed/>
    <w:rsid w:val="003A463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amrea">
    <w:name w:val="Table Grid"/>
    <w:basedOn w:val="Navadnatabela"/>
    <w:uiPriority w:val="39"/>
    <w:rsid w:val="003A4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rivzetapisavaodstavka"/>
    <w:rsid w:val="003A4639"/>
  </w:style>
  <w:style w:type="paragraph" w:styleId="Odstavekseznama">
    <w:name w:val="List Paragraph"/>
    <w:basedOn w:val="Navaden"/>
    <w:uiPriority w:val="34"/>
    <w:qFormat/>
    <w:rsid w:val="003A4639"/>
    <w:pPr>
      <w:ind w:left="720"/>
      <w:contextualSpacing/>
    </w:pPr>
  </w:style>
  <w:style w:type="character" w:styleId="Hiperpovezava">
    <w:name w:val="Hyperlink"/>
    <w:basedOn w:val="Privzetapisavaodstavka"/>
    <w:uiPriority w:val="99"/>
    <w:unhideWhenUsed/>
    <w:rsid w:val="003A4639"/>
    <w:rPr>
      <w:color w:val="0563C1" w:themeColor="hyperlink"/>
      <w:u w:val="single"/>
    </w:rPr>
  </w:style>
  <w:style w:type="paragraph" w:styleId="Sprotnaopomba-besedilo">
    <w:name w:val="footnote text"/>
    <w:basedOn w:val="Navaden"/>
    <w:link w:val="Sprotnaopomba-besediloZnak"/>
    <w:uiPriority w:val="99"/>
    <w:semiHidden/>
    <w:unhideWhenUsed/>
    <w:rsid w:val="003A463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A4639"/>
    <w:rPr>
      <w:sz w:val="20"/>
      <w:szCs w:val="20"/>
      <w:lang w:val="sl-SI"/>
    </w:rPr>
  </w:style>
  <w:style w:type="character" w:styleId="Sprotnaopomba-sklic">
    <w:name w:val="footnote reference"/>
    <w:basedOn w:val="Privzetapisavaodstavka"/>
    <w:uiPriority w:val="99"/>
    <w:semiHidden/>
    <w:unhideWhenUsed/>
    <w:rsid w:val="003A4639"/>
    <w:rPr>
      <w:vertAlign w:val="superscript"/>
    </w:rPr>
  </w:style>
  <w:style w:type="paragraph" w:styleId="NaslovTOC">
    <w:name w:val="TOC Heading"/>
    <w:basedOn w:val="Naslov1"/>
    <w:next w:val="Navaden"/>
    <w:uiPriority w:val="39"/>
    <w:unhideWhenUsed/>
    <w:qFormat/>
    <w:rsid w:val="003A4639"/>
    <w:pPr>
      <w:outlineLvl w:val="9"/>
    </w:pPr>
    <w:rPr>
      <w:lang w:val="en-GB" w:eastAsia="en-GB"/>
    </w:rPr>
  </w:style>
  <w:style w:type="paragraph" w:styleId="Kazalovsebine1">
    <w:name w:val="toc 1"/>
    <w:basedOn w:val="Navaden"/>
    <w:next w:val="Navaden"/>
    <w:autoRedefine/>
    <w:uiPriority w:val="39"/>
    <w:unhideWhenUsed/>
    <w:rsid w:val="003A4639"/>
    <w:pPr>
      <w:spacing w:after="100"/>
    </w:pPr>
  </w:style>
  <w:style w:type="paragraph" w:styleId="Kazalovsebine2">
    <w:name w:val="toc 2"/>
    <w:basedOn w:val="Navaden"/>
    <w:next w:val="Navaden"/>
    <w:autoRedefine/>
    <w:uiPriority w:val="39"/>
    <w:unhideWhenUsed/>
    <w:rsid w:val="003A4639"/>
    <w:pPr>
      <w:spacing w:after="100"/>
      <w:ind w:left="220"/>
    </w:pPr>
  </w:style>
  <w:style w:type="paragraph" w:styleId="Kazalovsebine3">
    <w:name w:val="toc 3"/>
    <w:basedOn w:val="Navaden"/>
    <w:next w:val="Navaden"/>
    <w:autoRedefine/>
    <w:uiPriority w:val="39"/>
    <w:unhideWhenUsed/>
    <w:rsid w:val="003A4639"/>
    <w:pPr>
      <w:spacing w:after="100"/>
      <w:ind w:left="440"/>
    </w:pPr>
  </w:style>
  <w:style w:type="paragraph" w:styleId="Besedilooblaka">
    <w:name w:val="Balloon Text"/>
    <w:basedOn w:val="Navaden"/>
    <w:link w:val="BesedilooblakaZnak"/>
    <w:uiPriority w:val="99"/>
    <w:semiHidden/>
    <w:unhideWhenUsed/>
    <w:rsid w:val="0056700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7003"/>
    <w:rPr>
      <w:rFonts w:ascii="Segoe UI" w:hAnsi="Segoe UI" w:cs="Segoe UI"/>
      <w:sz w:val="18"/>
      <w:szCs w:val="18"/>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paragraph" w:styleId="Naslov1">
    <w:name w:val="heading 1"/>
    <w:basedOn w:val="Navaden"/>
    <w:next w:val="Navaden"/>
    <w:link w:val="Naslov1Znak"/>
    <w:uiPriority w:val="9"/>
    <w:qFormat/>
    <w:rsid w:val="003A4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A4639"/>
    <w:pPr>
      <w:keepNext/>
      <w:spacing w:after="0" w:line="240" w:lineRule="auto"/>
      <w:jc w:val="center"/>
      <w:outlineLvl w:val="1"/>
    </w:pPr>
    <w:rPr>
      <w:rFonts w:ascii="Arial" w:eastAsia="Times New Roman" w:hAnsi="Arial" w:cs="Arial"/>
      <w:b/>
      <w:color w:val="000000"/>
      <w:szCs w:val="24"/>
      <w:lang w:eastAsia="sl-SI"/>
    </w:rPr>
  </w:style>
  <w:style w:type="paragraph" w:styleId="Naslov3">
    <w:name w:val="heading 3"/>
    <w:basedOn w:val="Navaden"/>
    <w:next w:val="Navaden"/>
    <w:link w:val="Naslov3Znak"/>
    <w:uiPriority w:val="9"/>
    <w:unhideWhenUsed/>
    <w:qFormat/>
    <w:rsid w:val="003A4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A4639"/>
    <w:rPr>
      <w:rFonts w:asciiTheme="majorHAnsi" w:eastAsiaTheme="majorEastAsia" w:hAnsiTheme="majorHAnsi" w:cstheme="majorBidi"/>
      <w:color w:val="2E74B5" w:themeColor="accent1" w:themeShade="BF"/>
      <w:sz w:val="32"/>
      <w:szCs w:val="32"/>
      <w:lang w:val="sl-SI"/>
    </w:rPr>
  </w:style>
  <w:style w:type="character" w:customStyle="1" w:styleId="Naslov2Znak">
    <w:name w:val="Naslov 2 Znak"/>
    <w:basedOn w:val="Privzetapisavaodstavka"/>
    <w:link w:val="Naslov2"/>
    <w:rsid w:val="003A4639"/>
    <w:rPr>
      <w:rFonts w:ascii="Arial" w:eastAsia="Times New Roman" w:hAnsi="Arial" w:cs="Arial"/>
      <w:b/>
      <w:color w:val="000000"/>
      <w:szCs w:val="24"/>
      <w:lang w:val="sl-SI" w:eastAsia="sl-SI"/>
    </w:rPr>
  </w:style>
  <w:style w:type="character" w:customStyle="1" w:styleId="Naslov3Znak">
    <w:name w:val="Naslov 3 Znak"/>
    <w:basedOn w:val="Privzetapisavaodstavka"/>
    <w:link w:val="Naslov3"/>
    <w:uiPriority w:val="9"/>
    <w:rsid w:val="003A4639"/>
    <w:rPr>
      <w:rFonts w:asciiTheme="majorHAnsi" w:eastAsiaTheme="majorEastAsia" w:hAnsiTheme="majorHAnsi" w:cstheme="majorBidi"/>
      <w:color w:val="1F4D78" w:themeColor="accent1" w:themeShade="7F"/>
      <w:sz w:val="24"/>
      <w:szCs w:val="24"/>
      <w:lang w:val="sl-SI"/>
    </w:rPr>
  </w:style>
  <w:style w:type="paragraph" w:styleId="Telobesedila">
    <w:name w:val="Body Text"/>
    <w:basedOn w:val="Navaden"/>
    <w:link w:val="TelobesedilaZnak"/>
    <w:rsid w:val="003A4639"/>
    <w:pPr>
      <w:spacing w:after="0" w:line="240" w:lineRule="auto"/>
      <w:jc w:val="both"/>
    </w:pPr>
    <w:rPr>
      <w:rFonts w:ascii="Arial" w:eastAsia="Times New Roman" w:hAnsi="Arial" w:cs="Times New Roman"/>
      <w:sz w:val="24"/>
      <w:szCs w:val="24"/>
      <w:lang w:eastAsia="sl-SI"/>
    </w:rPr>
  </w:style>
  <w:style w:type="character" w:customStyle="1" w:styleId="TelobesedilaZnak">
    <w:name w:val="Telo besedila Znak"/>
    <w:basedOn w:val="Privzetapisavaodstavka"/>
    <w:link w:val="Telobesedila"/>
    <w:rsid w:val="003A4639"/>
    <w:rPr>
      <w:rFonts w:ascii="Arial" w:eastAsia="Times New Roman" w:hAnsi="Arial" w:cs="Times New Roman"/>
      <w:sz w:val="24"/>
      <w:szCs w:val="24"/>
      <w:lang w:val="sl-SI" w:eastAsia="sl-SI"/>
    </w:rPr>
  </w:style>
  <w:style w:type="paragraph" w:styleId="Noga">
    <w:name w:val="footer"/>
    <w:basedOn w:val="Navaden"/>
    <w:link w:val="NogaZnak"/>
    <w:rsid w:val="003A4639"/>
    <w:pPr>
      <w:tabs>
        <w:tab w:val="center" w:pos="4536"/>
        <w:tab w:val="right" w:pos="9072"/>
      </w:tabs>
      <w:spacing w:after="0" w:line="240" w:lineRule="auto"/>
    </w:pPr>
    <w:rPr>
      <w:rFonts w:ascii="Arial" w:eastAsia="Times New Roman" w:hAnsi="Arial" w:cs="Times New Roman"/>
      <w:sz w:val="24"/>
      <w:szCs w:val="24"/>
      <w:lang w:eastAsia="sl-SI"/>
    </w:rPr>
  </w:style>
  <w:style w:type="character" w:customStyle="1" w:styleId="NogaZnak">
    <w:name w:val="Noga Znak"/>
    <w:basedOn w:val="Privzetapisavaodstavka"/>
    <w:link w:val="Noga"/>
    <w:rsid w:val="003A4639"/>
    <w:rPr>
      <w:rFonts w:ascii="Arial" w:eastAsia="Times New Roman" w:hAnsi="Arial" w:cs="Times New Roman"/>
      <w:sz w:val="24"/>
      <w:szCs w:val="24"/>
      <w:lang w:val="sl-SI" w:eastAsia="sl-SI"/>
    </w:rPr>
  </w:style>
  <w:style w:type="character" w:styleId="tevilkastrani">
    <w:name w:val="page number"/>
    <w:basedOn w:val="Privzetapisavaodstavka"/>
    <w:rsid w:val="003A4639"/>
  </w:style>
  <w:style w:type="paragraph" w:styleId="Telobesedila-zamik2">
    <w:name w:val="Body Text Indent 2"/>
    <w:basedOn w:val="Navaden"/>
    <w:link w:val="Telobesedila-zamik2Znak"/>
    <w:rsid w:val="003A4639"/>
    <w:pPr>
      <w:spacing w:after="0" w:line="240" w:lineRule="auto"/>
      <w:ind w:left="360" w:hanging="180"/>
      <w:jc w:val="both"/>
    </w:pPr>
    <w:rPr>
      <w:rFonts w:ascii="Arial" w:eastAsia="Times New Roman" w:hAnsi="Arial" w:cs="Times New Roman"/>
      <w:sz w:val="24"/>
      <w:szCs w:val="24"/>
      <w:lang w:eastAsia="sl-SI"/>
    </w:rPr>
  </w:style>
  <w:style w:type="character" w:customStyle="1" w:styleId="Telobesedila-zamik2Znak">
    <w:name w:val="Telo besedila - zamik 2 Znak"/>
    <w:basedOn w:val="Privzetapisavaodstavka"/>
    <w:link w:val="Telobesedila-zamik2"/>
    <w:rsid w:val="003A4639"/>
    <w:rPr>
      <w:rFonts w:ascii="Arial" w:eastAsia="Times New Roman" w:hAnsi="Arial" w:cs="Times New Roman"/>
      <w:sz w:val="24"/>
      <w:szCs w:val="24"/>
      <w:lang w:val="sl-SI" w:eastAsia="sl-SI"/>
    </w:rPr>
  </w:style>
  <w:style w:type="paragraph" w:styleId="Telobesedila-zamik3">
    <w:name w:val="Body Text Indent 3"/>
    <w:basedOn w:val="Navaden"/>
    <w:link w:val="Telobesedila-zamik3Znak"/>
    <w:rsid w:val="003A4639"/>
    <w:pPr>
      <w:spacing w:after="0" w:line="240" w:lineRule="auto"/>
      <w:ind w:left="360" w:hanging="360"/>
      <w:jc w:val="both"/>
    </w:pPr>
    <w:rPr>
      <w:rFonts w:ascii="Arial" w:eastAsia="Times New Roman" w:hAnsi="Arial" w:cs="Times New Roman"/>
      <w:sz w:val="24"/>
      <w:szCs w:val="24"/>
      <w:lang w:eastAsia="sl-SI"/>
    </w:rPr>
  </w:style>
  <w:style w:type="character" w:customStyle="1" w:styleId="Telobesedila-zamik3Znak">
    <w:name w:val="Telo besedila - zamik 3 Znak"/>
    <w:basedOn w:val="Privzetapisavaodstavka"/>
    <w:link w:val="Telobesedila-zamik3"/>
    <w:rsid w:val="003A4639"/>
    <w:rPr>
      <w:rFonts w:ascii="Arial" w:eastAsia="Times New Roman" w:hAnsi="Arial" w:cs="Times New Roman"/>
      <w:sz w:val="24"/>
      <w:szCs w:val="24"/>
      <w:lang w:val="sl-SI" w:eastAsia="sl-SI"/>
    </w:rPr>
  </w:style>
  <w:style w:type="paragraph" w:styleId="Telobesedila2">
    <w:name w:val="Body Text 2"/>
    <w:basedOn w:val="Navaden"/>
    <w:link w:val="Telobesedila2Znak"/>
    <w:rsid w:val="003A4639"/>
    <w:pPr>
      <w:spacing w:after="0" w:line="240" w:lineRule="auto"/>
      <w:jc w:val="center"/>
    </w:pPr>
    <w:rPr>
      <w:rFonts w:ascii="Arial" w:eastAsia="Times New Roman" w:hAnsi="Arial" w:cs="Times New Roman"/>
      <w:b/>
      <w:bCs/>
      <w:sz w:val="28"/>
      <w:szCs w:val="24"/>
      <w:lang w:eastAsia="sl-SI"/>
    </w:rPr>
  </w:style>
  <w:style w:type="character" w:customStyle="1" w:styleId="Telobesedila2Znak">
    <w:name w:val="Telo besedila 2 Znak"/>
    <w:basedOn w:val="Privzetapisavaodstavka"/>
    <w:link w:val="Telobesedila2"/>
    <w:rsid w:val="003A4639"/>
    <w:rPr>
      <w:rFonts w:ascii="Arial" w:eastAsia="Times New Roman" w:hAnsi="Arial" w:cs="Times New Roman"/>
      <w:b/>
      <w:bCs/>
      <w:sz w:val="28"/>
      <w:szCs w:val="24"/>
      <w:lang w:val="sl-SI" w:eastAsia="sl-SI"/>
    </w:rPr>
  </w:style>
  <w:style w:type="paragraph" w:styleId="Glava">
    <w:name w:val="header"/>
    <w:basedOn w:val="Navaden"/>
    <w:link w:val="GlavaZnak"/>
    <w:rsid w:val="003A463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A4639"/>
    <w:rPr>
      <w:rFonts w:ascii="Times New Roman" w:eastAsia="Times New Roman" w:hAnsi="Times New Roman" w:cs="Times New Roman"/>
      <w:sz w:val="24"/>
      <w:szCs w:val="24"/>
      <w:lang w:val="sl-SI" w:eastAsia="sl-SI"/>
    </w:rPr>
  </w:style>
  <w:style w:type="paragraph" w:customStyle="1" w:styleId="esegmenth4">
    <w:name w:val="esegment_h4"/>
    <w:basedOn w:val="Navaden"/>
    <w:rsid w:val="003A4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avadensplet">
    <w:name w:val="Normal (Web)"/>
    <w:basedOn w:val="Navaden"/>
    <w:uiPriority w:val="99"/>
    <w:unhideWhenUsed/>
    <w:rsid w:val="003A463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amrea">
    <w:name w:val="Table Grid"/>
    <w:basedOn w:val="Navadnatabela"/>
    <w:uiPriority w:val="39"/>
    <w:rsid w:val="003A4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rivzetapisavaodstavka"/>
    <w:rsid w:val="003A4639"/>
  </w:style>
  <w:style w:type="paragraph" w:styleId="Odstavekseznama">
    <w:name w:val="List Paragraph"/>
    <w:basedOn w:val="Navaden"/>
    <w:uiPriority w:val="34"/>
    <w:qFormat/>
    <w:rsid w:val="003A4639"/>
    <w:pPr>
      <w:ind w:left="720"/>
      <w:contextualSpacing/>
    </w:pPr>
  </w:style>
  <w:style w:type="character" w:styleId="Hiperpovezava">
    <w:name w:val="Hyperlink"/>
    <w:basedOn w:val="Privzetapisavaodstavka"/>
    <w:uiPriority w:val="99"/>
    <w:unhideWhenUsed/>
    <w:rsid w:val="003A4639"/>
    <w:rPr>
      <w:color w:val="0563C1" w:themeColor="hyperlink"/>
      <w:u w:val="single"/>
    </w:rPr>
  </w:style>
  <w:style w:type="paragraph" w:styleId="Sprotnaopomba-besedilo">
    <w:name w:val="footnote text"/>
    <w:basedOn w:val="Navaden"/>
    <w:link w:val="Sprotnaopomba-besediloZnak"/>
    <w:uiPriority w:val="99"/>
    <w:semiHidden/>
    <w:unhideWhenUsed/>
    <w:rsid w:val="003A463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A4639"/>
    <w:rPr>
      <w:sz w:val="20"/>
      <w:szCs w:val="20"/>
      <w:lang w:val="sl-SI"/>
    </w:rPr>
  </w:style>
  <w:style w:type="character" w:styleId="Sprotnaopomba-sklic">
    <w:name w:val="footnote reference"/>
    <w:basedOn w:val="Privzetapisavaodstavka"/>
    <w:uiPriority w:val="99"/>
    <w:semiHidden/>
    <w:unhideWhenUsed/>
    <w:rsid w:val="003A4639"/>
    <w:rPr>
      <w:vertAlign w:val="superscript"/>
    </w:rPr>
  </w:style>
  <w:style w:type="paragraph" w:styleId="NaslovTOC">
    <w:name w:val="TOC Heading"/>
    <w:basedOn w:val="Naslov1"/>
    <w:next w:val="Navaden"/>
    <w:uiPriority w:val="39"/>
    <w:unhideWhenUsed/>
    <w:qFormat/>
    <w:rsid w:val="003A4639"/>
    <w:pPr>
      <w:outlineLvl w:val="9"/>
    </w:pPr>
    <w:rPr>
      <w:lang w:val="en-GB" w:eastAsia="en-GB"/>
    </w:rPr>
  </w:style>
  <w:style w:type="paragraph" w:styleId="Kazalovsebine1">
    <w:name w:val="toc 1"/>
    <w:basedOn w:val="Navaden"/>
    <w:next w:val="Navaden"/>
    <w:autoRedefine/>
    <w:uiPriority w:val="39"/>
    <w:unhideWhenUsed/>
    <w:rsid w:val="003A4639"/>
    <w:pPr>
      <w:spacing w:after="100"/>
    </w:pPr>
  </w:style>
  <w:style w:type="paragraph" w:styleId="Kazalovsebine2">
    <w:name w:val="toc 2"/>
    <w:basedOn w:val="Navaden"/>
    <w:next w:val="Navaden"/>
    <w:autoRedefine/>
    <w:uiPriority w:val="39"/>
    <w:unhideWhenUsed/>
    <w:rsid w:val="003A4639"/>
    <w:pPr>
      <w:spacing w:after="100"/>
      <w:ind w:left="220"/>
    </w:pPr>
  </w:style>
  <w:style w:type="paragraph" w:styleId="Kazalovsebine3">
    <w:name w:val="toc 3"/>
    <w:basedOn w:val="Navaden"/>
    <w:next w:val="Navaden"/>
    <w:autoRedefine/>
    <w:uiPriority w:val="39"/>
    <w:unhideWhenUsed/>
    <w:rsid w:val="003A4639"/>
    <w:pPr>
      <w:spacing w:after="100"/>
      <w:ind w:left="440"/>
    </w:pPr>
  </w:style>
  <w:style w:type="paragraph" w:styleId="Besedilooblaka">
    <w:name w:val="Balloon Text"/>
    <w:basedOn w:val="Navaden"/>
    <w:link w:val="BesedilooblakaZnak"/>
    <w:uiPriority w:val="99"/>
    <w:semiHidden/>
    <w:unhideWhenUsed/>
    <w:rsid w:val="0056700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7003"/>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oncek.org/aktualno/novice/porocilo-zacasne-strokovne-skupine-o-prehodu-z-institucionalne-oskrbe-na-oskrbo-v-skupnosti/" TargetMode="External"/><Relationship Id="rId2" Type="http://schemas.openxmlformats.org/officeDocument/2006/relationships/hyperlink" Target="http://www.mddsz.gov.si/fileadmin/mddsz.gov.si/pageuploads/dokumenti__pdf/konvencija_invalidi_lahki_vodnik.pdf" TargetMode="External"/><Relationship Id="rId1" Type="http://schemas.openxmlformats.org/officeDocument/2006/relationships/hyperlink" Target="http://www.uradni-list.si/1/content?id=86045" TargetMode="External"/><Relationship Id="rId4" Type="http://schemas.openxmlformats.org/officeDocument/2006/relationships/hyperlink" Target="http://deinstitutionalisationguide.eu/wp-content/uploads/2012/12/2012-12-07-Guidelines-11-123-2012-FINAL-WEB-VERSIO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75A318-4B68-4205-8B16-B6B191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5835</Words>
  <Characters>33263</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Zveza Sožitje</Company>
  <LinksUpToDate>false</LinksUpToDate>
  <CharactersWithSpaces>39020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Vadnal</dc:creator>
  <cp:lastModifiedBy>Samira Varmaz</cp:lastModifiedBy>
  <cp:revision>3</cp:revision>
  <cp:lastPrinted>2014-05-06T09:18:00Z</cp:lastPrinted>
  <dcterms:created xsi:type="dcterms:W3CDTF">2014-05-05T12:44:00Z</dcterms:created>
  <dcterms:modified xsi:type="dcterms:W3CDTF">2014-05-06T09:18:00Z</dcterms:modified>
</cp:coreProperties>
</file>